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681AF" w14:textId="77777777" w:rsidR="006770C9" w:rsidRPr="006770C9" w:rsidRDefault="006770C9" w:rsidP="006770C9">
      <w:pPr>
        <w:spacing w:after="160" w:line="259" w:lineRule="auto"/>
        <w:rPr>
          <w:rFonts w:ascii="Times" w:eastAsia="Calibri" w:hAnsi="Times" w:cs="Calibri"/>
        </w:rPr>
      </w:pPr>
    </w:p>
    <w:p w14:paraId="4019E8B2" w14:textId="77777777" w:rsidR="006770C9" w:rsidRPr="006770C9" w:rsidRDefault="006770C9" w:rsidP="006770C9">
      <w:pPr>
        <w:spacing w:after="160" w:line="259" w:lineRule="auto"/>
        <w:rPr>
          <w:rFonts w:ascii="Times" w:eastAsia="Calibri" w:hAnsi="Times" w:cs="Calibri"/>
        </w:rPr>
      </w:pPr>
    </w:p>
    <w:p w14:paraId="3D00D180" w14:textId="77777777" w:rsidR="006770C9" w:rsidRPr="006770C9" w:rsidRDefault="006770C9" w:rsidP="006770C9">
      <w:pPr>
        <w:spacing w:after="160" w:line="259" w:lineRule="auto"/>
        <w:rPr>
          <w:rFonts w:ascii="Times" w:eastAsia="Calibri" w:hAnsi="Times" w:cs="Calibri"/>
        </w:rPr>
      </w:pPr>
    </w:p>
    <w:p w14:paraId="6371F75C" w14:textId="77777777" w:rsidR="006770C9" w:rsidRPr="006770C9" w:rsidRDefault="006770C9" w:rsidP="006770C9">
      <w:pPr>
        <w:spacing w:after="160" w:line="259" w:lineRule="auto"/>
        <w:rPr>
          <w:rFonts w:ascii="Times" w:eastAsia="Calibri" w:hAnsi="Times" w:cs="Calibri"/>
        </w:rPr>
      </w:pPr>
    </w:p>
    <w:p w14:paraId="262B78CA" w14:textId="428331A3" w:rsidR="006770C9" w:rsidRPr="006770C9" w:rsidRDefault="006770C9" w:rsidP="006770C9">
      <w:pPr>
        <w:spacing w:after="160" w:line="259" w:lineRule="auto"/>
        <w:jc w:val="center"/>
        <w:rPr>
          <w:rFonts w:ascii="Times" w:eastAsia="Calibri" w:hAnsi="Times" w:cs="Calibri"/>
        </w:rPr>
      </w:pPr>
      <w:r>
        <w:rPr>
          <w:rFonts w:ascii="Times" w:eastAsia="Calibri" w:hAnsi="Times" w:cs="Calibri"/>
          <w:b/>
        </w:rPr>
        <w:t>Brightspace Adaptive Learning Technology</w:t>
      </w:r>
    </w:p>
    <w:p w14:paraId="6CC5943A" w14:textId="77777777" w:rsidR="006770C9" w:rsidRPr="006770C9" w:rsidRDefault="006770C9" w:rsidP="006770C9">
      <w:pPr>
        <w:spacing w:after="160" w:line="259" w:lineRule="auto"/>
        <w:jc w:val="center"/>
        <w:rPr>
          <w:rFonts w:ascii="Times" w:eastAsia="Calibri" w:hAnsi="Times" w:cs="Calibri"/>
        </w:rPr>
      </w:pPr>
    </w:p>
    <w:p w14:paraId="72D473C5" w14:textId="77777777" w:rsidR="006770C9" w:rsidRPr="006770C9" w:rsidRDefault="006770C9" w:rsidP="006770C9">
      <w:pPr>
        <w:spacing w:after="160" w:line="259" w:lineRule="auto"/>
        <w:jc w:val="center"/>
        <w:rPr>
          <w:rFonts w:ascii="Times" w:eastAsia="Calibri" w:hAnsi="Times" w:cs="Calibri"/>
        </w:rPr>
      </w:pPr>
      <w:r w:rsidRPr="006770C9">
        <w:rPr>
          <w:rFonts w:ascii="Times" w:eastAsia="Calibri" w:hAnsi="Times" w:cs="Calibri"/>
        </w:rPr>
        <w:t>Giancarlo Perez-Flores</w:t>
      </w:r>
    </w:p>
    <w:p w14:paraId="5B6A52C3" w14:textId="77777777" w:rsidR="006770C9" w:rsidRPr="006770C9" w:rsidRDefault="006770C9" w:rsidP="006770C9">
      <w:pPr>
        <w:spacing w:after="160" w:line="259" w:lineRule="auto"/>
        <w:jc w:val="center"/>
        <w:rPr>
          <w:rFonts w:ascii="Times" w:eastAsia="Calibri" w:hAnsi="Times" w:cs="Calibri"/>
        </w:rPr>
      </w:pPr>
      <w:r w:rsidRPr="006770C9">
        <w:rPr>
          <w:rFonts w:ascii="Times" w:eastAsia="Calibri" w:hAnsi="Times" w:cs="Calibri"/>
        </w:rPr>
        <w:t>New Jersey City University</w:t>
      </w:r>
    </w:p>
    <w:p w14:paraId="18F5E8F8" w14:textId="6014CD4C" w:rsidR="006770C9" w:rsidRPr="006770C9" w:rsidRDefault="006770C9" w:rsidP="006770C9">
      <w:pPr>
        <w:spacing w:after="160" w:line="259" w:lineRule="auto"/>
        <w:jc w:val="center"/>
        <w:rPr>
          <w:rFonts w:ascii="Times" w:eastAsia="Calibri" w:hAnsi="Times" w:cs="Calibri"/>
        </w:rPr>
      </w:pPr>
      <w:r w:rsidRPr="006770C9">
        <w:rPr>
          <w:rFonts w:ascii="Times" w:eastAsia="Calibri" w:hAnsi="Times" w:cs="Calibri"/>
        </w:rPr>
        <w:t>EDTC80</w:t>
      </w:r>
      <w:r>
        <w:rPr>
          <w:rFonts w:ascii="Times" w:eastAsia="Calibri" w:hAnsi="Times" w:cs="Calibri"/>
        </w:rPr>
        <w:t>2</w:t>
      </w:r>
      <w:r w:rsidRPr="006770C9">
        <w:rPr>
          <w:rFonts w:ascii="Times" w:eastAsia="Calibri" w:hAnsi="Times" w:cs="Calibri"/>
        </w:rPr>
        <w:t xml:space="preserve">: </w:t>
      </w:r>
      <w:r>
        <w:rPr>
          <w:rFonts w:ascii="Times" w:eastAsia="Calibri" w:hAnsi="Times" w:cs="Calibri"/>
        </w:rPr>
        <w:t>Principles of Educational Technology Leadership</w:t>
      </w:r>
    </w:p>
    <w:p w14:paraId="2CF73BAD" w14:textId="56A7BA62" w:rsidR="006770C9" w:rsidRPr="006770C9" w:rsidRDefault="006770C9" w:rsidP="006770C9">
      <w:pPr>
        <w:spacing w:after="160" w:line="259" w:lineRule="auto"/>
        <w:jc w:val="center"/>
        <w:rPr>
          <w:rFonts w:ascii="Times" w:eastAsia="Calibri" w:hAnsi="Times" w:cs="Calibri"/>
        </w:rPr>
      </w:pPr>
      <w:r w:rsidRPr="006770C9">
        <w:rPr>
          <w:rFonts w:ascii="Times" w:eastAsia="Calibri" w:hAnsi="Times" w:cs="Calibri"/>
        </w:rPr>
        <w:t xml:space="preserve">Dr. </w:t>
      </w:r>
      <w:r>
        <w:rPr>
          <w:rFonts w:ascii="Times" w:eastAsia="Calibri" w:hAnsi="Times" w:cs="Calibri"/>
        </w:rPr>
        <w:t>Christopher Carnahan</w:t>
      </w:r>
    </w:p>
    <w:p w14:paraId="23B91D90" w14:textId="2003317A" w:rsidR="006770C9" w:rsidRPr="006770C9" w:rsidRDefault="006770C9" w:rsidP="006770C9">
      <w:pPr>
        <w:spacing w:after="160" w:line="259" w:lineRule="auto"/>
        <w:jc w:val="center"/>
        <w:rPr>
          <w:rFonts w:ascii="Times" w:eastAsia="Calibri" w:hAnsi="Times" w:cs="Calibri"/>
        </w:rPr>
      </w:pPr>
      <w:r>
        <w:rPr>
          <w:rFonts w:ascii="Times" w:eastAsia="Calibri" w:hAnsi="Times" w:cs="Calibri"/>
        </w:rPr>
        <w:t>August 3</w:t>
      </w:r>
      <w:r w:rsidRPr="006770C9">
        <w:rPr>
          <w:rFonts w:ascii="Times" w:eastAsia="Calibri" w:hAnsi="Times" w:cs="Calibri"/>
        </w:rPr>
        <w:t>, 2020</w:t>
      </w:r>
    </w:p>
    <w:p w14:paraId="0FAFDC41" w14:textId="77777777" w:rsidR="006770C9" w:rsidRPr="006770C9" w:rsidRDefault="006770C9" w:rsidP="006770C9">
      <w:pPr>
        <w:spacing w:after="160" w:line="259" w:lineRule="auto"/>
        <w:rPr>
          <w:rFonts w:ascii="Times" w:eastAsia="Calibri" w:hAnsi="Times" w:cs="Calibri"/>
        </w:rPr>
      </w:pPr>
      <w:r w:rsidRPr="006770C9">
        <w:rPr>
          <w:rFonts w:ascii="Times" w:eastAsia="Calibri" w:hAnsi="Times" w:cs="Calibri"/>
        </w:rPr>
        <w:br w:type="page"/>
      </w:r>
    </w:p>
    <w:p w14:paraId="28816DF4" w14:textId="4A5AD8D8" w:rsidR="00A70C83" w:rsidRPr="006770C9" w:rsidRDefault="00280A4C" w:rsidP="006770C9">
      <w:pPr>
        <w:spacing w:line="480" w:lineRule="auto"/>
        <w:jc w:val="center"/>
        <w:rPr>
          <w:rFonts w:ascii="Times" w:hAnsi="Times" w:cs="Calibri"/>
          <w:b/>
          <w:bCs/>
        </w:rPr>
      </w:pPr>
      <w:r w:rsidRPr="006770C9">
        <w:rPr>
          <w:rFonts w:ascii="Times" w:hAnsi="Times" w:cs="Calibri"/>
          <w:b/>
          <w:bCs/>
        </w:rPr>
        <w:lastRenderedPageBreak/>
        <w:t xml:space="preserve">Brightspace </w:t>
      </w:r>
      <w:r w:rsidR="00A70C83" w:rsidRPr="006770C9">
        <w:rPr>
          <w:rFonts w:ascii="Times" w:hAnsi="Times" w:cs="Calibri"/>
          <w:b/>
          <w:bCs/>
        </w:rPr>
        <w:t>Adaptive Learning Technology</w:t>
      </w:r>
    </w:p>
    <w:p w14:paraId="16103724" w14:textId="51BDFD1E" w:rsidR="00A70C83" w:rsidRPr="006770C9" w:rsidRDefault="00A70C83" w:rsidP="006770C9">
      <w:pPr>
        <w:spacing w:line="480" w:lineRule="auto"/>
        <w:rPr>
          <w:rFonts w:ascii="Times" w:hAnsi="Times" w:cs="Calibri"/>
        </w:rPr>
      </w:pPr>
      <w:r w:rsidRPr="006770C9">
        <w:rPr>
          <w:rFonts w:ascii="Times" w:hAnsi="Times" w:cs="Calibri"/>
          <w:b/>
          <w:bCs/>
        </w:rPr>
        <w:t>Rationale</w:t>
      </w:r>
    </w:p>
    <w:p w14:paraId="4ACCE1F1" w14:textId="7D1E0D74" w:rsidR="00280A4C" w:rsidRPr="006770C9" w:rsidRDefault="00FE4DE1" w:rsidP="00795C92">
      <w:pPr>
        <w:spacing w:line="480" w:lineRule="auto"/>
        <w:ind w:firstLine="720"/>
        <w:rPr>
          <w:rFonts w:ascii="Times" w:hAnsi="Times" w:cs="Calibri"/>
        </w:rPr>
      </w:pPr>
      <w:r w:rsidRPr="006770C9">
        <w:rPr>
          <w:rFonts w:ascii="Times" w:hAnsi="Times" w:cs="Calibri"/>
        </w:rPr>
        <w:t>The current COVID-19 pandemic has force</w:t>
      </w:r>
      <w:r w:rsidR="00594176" w:rsidRPr="006770C9">
        <w:rPr>
          <w:rFonts w:ascii="Times" w:hAnsi="Times" w:cs="Calibri"/>
        </w:rPr>
        <w:t>d</w:t>
      </w:r>
      <w:r w:rsidRPr="006770C9">
        <w:rPr>
          <w:rFonts w:ascii="Times" w:hAnsi="Times" w:cs="Calibri"/>
        </w:rPr>
        <w:t xml:space="preserve"> many classrooms </w:t>
      </w:r>
      <w:r w:rsidR="00594176" w:rsidRPr="006770C9">
        <w:rPr>
          <w:rFonts w:ascii="Times" w:hAnsi="Times" w:cs="Calibri"/>
        </w:rPr>
        <w:t xml:space="preserve">to go digital.  </w:t>
      </w:r>
      <w:r w:rsidR="00112A7F" w:rsidRPr="006770C9">
        <w:rPr>
          <w:rFonts w:ascii="Times" w:hAnsi="Times" w:cs="Calibri"/>
        </w:rPr>
        <w:t xml:space="preserve">The move to remote learning was able to work thanks to current advances in technology such as learning management systems (LMS), video conferencing, and the internet.  The ability to connect remotely has been necessary to continue instructing students and improving their </w:t>
      </w:r>
      <w:r w:rsidR="00AD17F5" w:rsidRPr="006770C9">
        <w:rPr>
          <w:rFonts w:ascii="Times" w:hAnsi="Times" w:cs="Calibri"/>
        </w:rPr>
        <w:t>21st-century</w:t>
      </w:r>
      <w:r w:rsidR="00112A7F" w:rsidRPr="006770C9">
        <w:rPr>
          <w:rFonts w:ascii="Times" w:hAnsi="Times" w:cs="Calibri"/>
        </w:rPr>
        <w:t xml:space="preserve"> skills necessary to succeed in the world.  Using our current technology was helpful to improvise a remote learning plan when the pandemic started, but there’s much room for improvement.  Not being in the classroom for face-to-face instructions provides a challenge for </w:t>
      </w:r>
      <w:r w:rsidR="00AD17F5" w:rsidRPr="006770C9">
        <w:rPr>
          <w:rFonts w:ascii="Times" w:hAnsi="Times" w:cs="Calibri"/>
        </w:rPr>
        <w:t>teachers</w:t>
      </w:r>
      <w:r w:rsidR="00112A7F" w:rsidRPr="006770C9">
        <w:rPr>
          <w:rFonts w:ascii="Times" w:hAnsi="Times" w:cs="Calibri"/>
        </w:rPr>
        <w:t xml:space="preserve"> when </w:t>
      </w:r>
      <w:r w:rsidR="00AD17F5" w:rsidRPr="006770C9">
        <w:rPr>
          <w:rFonts w:ascii="Times" w:hAnsi="Times" w:cs="Calibri"/>
        </w:rPr>
        <w:t>personalizing</w:t>
      </w:r>
      <w:r w:rsidR="00112A7F" w:rsidRPr="006770C9">
        <w:rPr>
          <w:rFonts w:ascii="Times" w:hAnsi="Times" w:cs="Calibri"/>
        </w:rPr>
        <w:t xml:space="preserve"> education plans for struggling students as</w:t>
      </w:r>
      <w:r w:rsidR="003C1071" w:rsidRPr="006770C9">
        <w:rPr>
          <w:rFonts w:ascii="Times" w:hAnsi="Times" w:cs="Calibri"/>
        </w:rPr>
        <w:t xml:space="preserve"> they are</w:t>
      </w:r>
      <w:r w:rsidR="00112A7F" w:rsidRPr="006770C9">
        <w:rPr>
          <w:rFonts w:ascii="Times" w:hAnsi="Times" w:cs="Calibri"/>
        </w:rPr>
        <w:t xml:space="preserve"> not able to directly gauge their understanding.  Teachers need the ability to </w:t>
      </w:r>
      <w:r w:rsidR="00952377" w:rsidRPr="006770C9">
        <w:rPr>
          <w:rFonts w:ascii="Times" w:hAnsi="Times" w:cs="Calibri"/>
        </w:rPr>
        <w:t xml:space="preserve">provide equitable academic success for all students.  Providing our teachers with the latest tools in adaptive learning technology can help individualize content, increase engagement and content retention, and set the path for academic success. </w:t>
      </w:r>
    </w:p>
    <w:p w14:paraId="7CDD654E" w14:textId="0291A0E9" w:rsidR="00952377" w:rsidRPr="006770C9" w:rsidRDefault="00D32908" w:rsidP="00795C92">
      <w:pPr>
        <w:spacing w:line="480" w:lineRule="auto"/>
        <w:ind w:firstLine="720"/>
        <w:rPr>
          <w:rFonts w:ascii="Times" w:hAnsi="Times" w:cs="Calibri"/>
        </w:rPr>
      </w:pPr>
      <w:r>
        <w:rPr>
          <w:rFonts w:ascii="Times" w:hAnsi="Times" w:cs="Calibri"/>
        </w:rPr>
        <w:t>Additionally</w:t>
      </w:r>
      <w:r w:rsidR="00952377" w:rsidRPr="006770C9">
        <w:rPr>
          <w:rFonts w:ascii="Times" w:hAnsi="Times" w:cs="Calibri"/>
        </w:rPr>
        <w:t xml:space="preserve">, in the </w:t>
      </w:r>
      <w:r w:rsidR="00952377" w:rsidRPr="006770C9">
        <w:rPr>
          <w:rFonts w:ascii="Times" w:hAnsi="Times" w:cs="Calibri"/>
          <w:i/>
          <w:iCs/>
        </w:rPr>
        <w:t>2017 National Education Technology Plan</w:t>
      </w:r>
      <w:r w:rsidR="00952377" w:rsidRPr="006770C9">
        <w:rPr>
          <w:rFonts w:ascii="Times" w:hAnsi="Times" w:cs="Calibri"/>
        </w:rPr>
        <w:t>, The Office of Education recommends educational institutions to adopt technology that implements the latest research in learning sciences (U.S. Department of Education, 2017).  Implementing Brightspace LMS</w:t>
      </w:r>
      <w:r w:rsidR="00106F57" w:rsidRPr="006770C9">
        <w:rPr>
          <w:rFonts w:ascii="Times" w:hAnsi="Times" w:cs="Calibri"/>
        </w:rPr>
        <w:t xml:space="preserve"> Performance Plus</w:t>
      </w:r>
      <w:r w:rsidR="00952377" w:rsidRPr="006770C9">
        <w:rPr>
          <w:rFonts w:ascii="Times" w:hAnsi="Times" w:cs="Calibri"/>
        </w:rPr>
        <w:t xml:space="preserve"> with </w:t>
      </w:r>
      <w:r w:rsidR="009B279E" w:rsidRPr="006770C9">
        <w:rPr>
          <w:rFonts w:ascii="Times" w:hAnsi="Times" w:cs="Calibri"/>
        </w:rPr>
        <w:t xml:space="preserve">adaptive learning technology will provide teachers with the resources needed to personalize learning for students, and it will help students reach their potential through individualized content and help. </w:t>
      </w:r>
    </w:p>
    <w:p w14:paraId="6442C791" w14:textId="1124F1F1" w:rsidR="00A70C83" w:rsidRPr="006770C9" w:rsidRDefault="00A70C83" w:rsidP="006770C9">
      <w:pPr>
        <w:spacing w:line="480" w:lineRule="auto"/>
        <w:rPr>
          <w:rFonts w:ascii="Times" w:hAnsi="Times" w:cs="Calibri"/>
        </w:rPr>
      </w:pPr>
      <w:r w:rsidRPr="006770C9">
        <w:rPr>
          <w:rFonts w:ascii="Times" w:hAnsi="Times" w:cs="Calibri"/>
          <w:b/>
          <w:bCs/>
        </w:rPr>
        <w:t xml:space="preserve">Background </w:t>
      </w:r>
      <w:r w:rsidR="00AD17F5" w:rsidRPr="006770C9">
        <w:rPr>
          <w:rFonts w:ascii="Times" w:hAnsi="Times" w:cs="Calibri"/>
          <w:b/>
          <w:bCs/>
        </w:rPr>
        <w:t>R</w:t>
      </w:r>
      <w:r w:rsidRPr="006770C9">
        <w:rPr>
          <w:rFonts w:ascii="Times" w:hAnsi="Times" w:cs="Calibri"/>
          <w:b/>
          <w:bCs/>
        </w:rPr>
        <w:t>esearch</w:t>
      </w:r>
    </w:p>
    <w:p w14:paraId="18C943EA" w14:textId="27F69B76" w:rsidR="00106F57" w:rsidRPr="006770C9" w:rsidRDefault="00633235" w:rsidP="00795C92">
      <w:pPr>
        <w:spacing w:line="480" w:lineRule="auto"/>
        <w:ind w:firstLine="720"/>
        <w:rPr>
          <w:rFonts w:ascii="Times" w:hAnsi="Times" w:cs="Calibri"/>
        </w:rPr>
      </w:pPr>
      <w:r w:rsidRPr="006770C9">
        <w:rPr>
          <w:rFonts w:ascii="Times" w:hAnsi="Times" w:cs="Calibri"/>
        </w:rPr>
        <w:t xml:space="preserve">The 2020 Horizon Report </w:t>
      </w:r>
      <w:r w:rsidRPr="006770C9">
        <w:rPr>
          <w:rFonts w:ascii="Times" w:hAnsi="Times" w:cs="Calibri"/>
        </w:rPr>
        <w:t xml:space="preserve">defines </w:t>
      </w:r>
      <w:r w:rsidRPr="006770C9">
        <w:rPr>
          <w:rFonts w:ascii="Times" w:hAnsi="Times" w:cs="Calibri"/>
        </w:rPr>
        <w:t>adaptive</w:t>
      </w:r>
      <w:r w:rsidRPr="006770C9">
        <w:rPr>
          <w:rFonts w:ascii="Times" w:hAnsi="Times" w:cs="Calibri"/>
        </w:rPr>
        <w:t xml:space="preserve"> learning as the optimization of instruction by modifying the pace of learning and the instructional approach for the needs of each learner</w:t>
      </w:r>
      <w:r w:rsidRPr="006770C9">
        <w:rPr>
          <w:rFonts w:ascii="Times" w:hAnsi="Times" w:cs="Calibri"/>
        </w:rPr>
        <w:t xml:space="preserve"> </w:t>
      </w:r>
      <w:r w:rsidRPr="006770C9">
        <w:rPr>
          <w:rFonts w:ascii="Times" w:hAnsi="Times" w:cs="Calibri"/>
        </w:rPr>
        <w:lastRenderedPageBreak/>
        <w:t>relying heavily on the use of adaptive technology</w:t>
      </w:r>
      <w:r w:rsidRPr="006770C9">
        <w:rPr>
          <w:rFonts w:ascii="Times" w:hAnsi="Times" w:cs="Calibri"/>
        </w:rPr>
        <w:t xml:space="preserve"> (</w:t>
      </w:r>
      <w:r w:rsidR="007236B0" w:rsidRPr="006770C9">
        <w:rPr>
          <w:rFonts w:ascii="Times" w:hAnsi="Times" w:cs="Calibri"/>
        </w:rPr>
        <w:t xml:space="preserve">EDUCAUSE, 2020, </w:t>
      </w:r>
      <w:r w:rsidRPr="006770C9">
        <w:rPr>
          <w:rFonts w:ascii="Times" w:hAnsi="Times" w:cs="Calibri"/>
        </w:rPr>
        <w:t xml:space="preserve">p. </w:t>
      </w:r>
      <w:r w:rsidRPr="006770C9">
        <w:rPr>
          <w:rFonts w:ascii="Times" w:hAnsi="Times" w:cs="Calibri"/>
        </w:rPr>
        <w:t>14</w:t>
      </w:r>
      <w:r w:rsidRPr="006770C9">
        <w:rPr>
          <w:rFonts w:ascii="Times" w:hAnsi="Times" w:cs="Calibri"/>
        </w:rPr>
        <w:t>).</w:t>
      </w:r>
      <w:r w:rsidR="003B698F" w:rsidRPr="006770C9">
        <w:rPr>
          <w:rFonts w:ascii="Times" w:hAnsi="Times" w:cs="Calibri"/>
        </w:rPr>
        <w:t xml:space="preserve">  Adaptive technology </w:t>
      </w:r>
      <w:r w:rsidR="00934A1C" w:rsidRPr="006770C9">
        <w:rPr>
          <w:rFonts w:ascii="Times" w:hAnsi="Times" w:cs="Calibri"/>
        </w:rPr>
        <w:t xml:space="preserve">modifies </w:t>
      </w:r>
      <w:r w:rsidR="006770C9">
        <w:rPr>
          <w:rFonts w:ascii="Times" w:hAnsi="Times" w:cs="Calibri"/>
        </w:rPr>
        <w:t>(</w:t>
      </w:r>
      <w:r w:rsidR="00934A1C" w:rsidRPr="006770C9">
        <w:rPr>
          <w:rFonts w:ascii="Times" w:hAnsi="Times" w:cs="Calibri"/>
        </w:rPr>
        <w:t xml:space="preserve">a) how the content is delivered (audio, video, text), </w:t>
      </w:r>
      <w:r w:rsidR="006770C9">
        <w:rPr>
          <w:rFonts w:ascii="Times" w:hAnsi="Times" w:cs="Calibri"/>
        </w:rPr>
        <w:t>(</w:t>
      </w:r>
      <w:r w:rsidR="00934A1C" w:rsidRPr="006770C9">
        <w:rPr>
          <w:rFonts w:ascii="Times" w:hAnsi="Times" w:cs="Calibri"/>
        </w:rPr>
        <w:t xml:space="preserve">b) when the content is delivered, creating personalized pathways, and </w:t>
      </w:r>
      <w:r w:rsidR="006770C9">
        <w:rPr>
          <w:rFonts w:ascii="Times" w:hAnsi="Times" w:cs="Calibri"/>
        </w:rPr>
        <w:t>(</w:t>
      </w:r>
      <w:r w:rsidR="00934A1C" w:rsidRPr="006770C9">
        <w:rPr>
          <w:rFonts w:ascii="Times" w:hAnsi="Times" w:cs="Calibri"/>
        </w:rPr>
        <w:t xml:space="preserve">c) progress towards mastery, making content more or less difficult based on responses from </w:t>
      </w:r>
      <w:r w:rsidR="00AD17F5" w:rsidRPr="006770C9">
        <w:rPr>
          <w:rFonts w:ascii="Times" w:hAnsi="Times" w:cs="Calibri"/>
        </w:rPr>
        <w:t xml:space="preserve">the </w:t>
      </w:r>
      <w:r w:rsidR="00934A1C" w:rsidRPr="006770C9">
        <w:rPr>
          <w:rFonts w:ascii="Times" w:hAnsi="Times" w:cs="Calibri"/>
        </w:rPr>
        <w:t xml:space="preserve">learner (Bilic, 2015). </w:t>
      </w:r>
      <w:r w:rsidR="003B698F" w:rsidRPr="006770C9">
        <w:rPr>
          <w:rFonts w:ascii="Times" w:hAnsi="Times" w:cs="Calibri"/>
        </w:rPr>
        <w:t xml:space="preserve"> </w:t>
      </w:r>
      <w:r w:rsidR="00EB7BFA" w:rsidRPr="006770C9">
        <w:rPr>
          <w:rFonts w:ascii="Times" w:hAnsi="Times" w:cs="Calibri"/>
        </w:rPr>
        <w:t xml:space="preserve">Adaptive technology is being used by multiple platforms to adjust content delivery based on learner input across diverse subjects beyond math and science. </w:t>
      </w:r>
      <w:r w:rsidR="007236B0" w:rsidRPr="006770C9">
        <w:rPr>
          <w:rFonts w:ascii="Times" w:hAnsi="Times" w:cs="Calibri"/>
        </w:rPr>
        <w:t xml:space="preserve"> Smith (2016) highlights K-8 targeted student growth of 50% more than average after implementation of adaptive learning in Brown Education Campus in Washington DC (p. 20). Similar research by McGraw-Hill Education (2016)</w:t>
      </w:r>
      <w:r w:rsidR="002254B6" w:rsidRPr="006770C9">
        <w:rPr>
          <w:rFonts w:ascii="Times" w:hAnsi="Times" w:cs="Calibri"/>
        </w:rPr>
        <w:t xml:space="preserve"> shows that </w:t>
      </w:r>
      <w:r w:rsidR="00AD17F5" w:rsidRPr="006770C9">
        <w:rPr>
          <w:rFonts w:ascii="Times" w:hAnsi="Times" w:cs="Calibri"/>
        </w:rPr>
        <w:t xml:space="preserve">the </w:t>
      </w:r>
      <w:r w:rsidR="002254B6" w:rsidRPr="006770C9">
        <w:rPr>
          <w:rFonts w:ascii="Times" w:hAnsi="Times" w:cs="Calibri"/>
        </w:rPr>
        <w:t xml:space="preserve">use of the Connect adaptive technology improved student retention and passing grades, as well as increased instructor time for active learning due to less time spent administrative tasks.  Comparable results were achieved by </w:t>
      </w:r>
      <w:r w:rsidR="00CF1DD1" w:rsidRPr="006770C9">
        <w:rPr>
          <w:rFonts w:ascii="Times" w:hAnsi="Times" w:cs="Calibri"/>
        </w:rPr>
        <w:t xml:space="preserve">the Digital Learning Course Redesign Initiative, at the University of Central Florida, </w:t>
      </w:r>
      <w:r w:rsidR="00AD17F5" w:rsidRPr="006770C9">
        <w:rPr>
          <w:rFonts w:ascii="Times" w:hAnsi="Times" w:cs="Calibri"/>
        </w:rPr>
        <w:t xml:space="preserve">an </w:t>
      </w:r>
      <w:r w:rsidR="00CF1DD1" w:rsidRPr="006770C9">
        <w:rPr>
          <w:rFonts w:ascii="Times" w:hAnsi="Times" w:cs="Calibri"/>
        </w:rPr>
        <w:t xml:space="preserve">approach that combines adaptive learning technology with active learning provided by an instructor in a blended learning setting </w:t>
      </w:r>
      <w:r w:rsidR="00CF1DD1" w:rsidRPr="006770C9">
        <w:rPr>
          <w:rFonts w:ascii="Times" w:hAnsi="Times" w:cs="Calibri"/>
        </w:rPr>
        <w:t>(EDUCAUSE, 2020, p. 1</w:t>
      </w:r>
      <w:r w:rsidR="00CF1DD1" w:rsidRPr="006770C9">
        <w:rPr>
          <w:rFonts w:ascii="Times" w:hAnsi="Times" w:cs="Calibri"/>
        </w:rPr>
        <w:t>5</w:t>
      </w:r>
      <w:r w:rsidR="00CF1DD1" w:rsidRPr="006770C9">
        <w:rPr>
          <w:rFonts w:ascii="Times" w:hAnsi="Times" w:cs="Calibri"/>
        </w:rPr>
        <w:t>)</w:t>
      </w:r>
      <w:r w:rsidR="00CF1DD1" w:rsidRPr="006770C9">
        <w:rPr>
          <w:rFonts w:ascii="Times" w:hAnsi="Times" w:cs="Calibri"/>
        </w:rPr>
        <w:t>.</w:t>
      </w:r>
    </w:p>
    <w:p w14:paraId="0EA5F33A" w14:textId="3DA77A76" w:rsidR="00A70C83" w:rsidRPr="006770C9" w:rsidRDefault="00A70C83" w:rsidP="006770C9">
      <w:pPr>
        <w:spacing w:line="480" w:lineRule="auto"/>
        <w:rPr>
          <w:rFonts w:ascii="Times" w:hAnsi="Times" w:cs="Calibri"/>
        </w:rPr>
      </w:pPr>
      <w:r w:rsidRPr="006770C9">
        <w:rPr>
          <w:rFonts w:ascii="Times" w:hAnsi="Times" w:cs="Calibri"/>
          <w:b/>
          <w:bCs/>
        </w:rPr>
        <w:t xml:space="preserve">Policy </w:t>
      </w:r>
      <w:r w:rsidR="00AD17F5" w:rsidRPr="006770C9">
        <w:rPr>
          <w:rFonts w:ascii="Times" w:hAnsi="Times" w:cs="Calibri"/>
          <w:b/>
          <w:bCs/>
        </w:rPr>
        <w:t>C</w:t>
      </w:r>
      <w:r w:rsidRPr="006770C9">
        <w:rPr>
          <w:rFonts w:ascii="Times" w:hAnsi="Times" w:cs="Calibri"/>
          <w:b/>
          <w:bCs/>
        </w:rPr>
        <w:t>onsideration</w:t>
      </w:r>
      <w:r w:rsidRPr="006770C9">
        <w:rPr>
          <w:rFonts w:ascii="Times" w:hAnsi="Times" w:cs="Calibri"/>
        </w:rPr>
        <w:t xml:space="preserve"> </w:t>
      </w:r>
    </w:p>
    <w:p w14:paraId="1B6AF9AB" w14:textId="5E70BE0A" w:rsidR="00594176" w:rsidRPr="006770C9" w:rsidRDefault="00594176" w:rsidP="00795C92">
      <w:pPr>
        <w:spacing w:line="480" w:lineRule="auto"/>
        <w:ind w:firstLine="720"/>
        <w:rPr>
          <w:rFonts w:ascii="Times" w:hAnsi="Times" w:cs="Calibri"/>
        </w:rPr>
      </w:pPr>
      <w:r w:rsidRPr="006770C9">
        <w:rPr>
          <w:rFonts w:ascii="Times" w:hAnsi="Times" w:cs="Calibri"/>
        </w:rPr>
        <w:t>As with any new technology</w:t>
      </w:r>
      <w:r w:rsidR="00AD17F5" w:rsidRPr="006770C9">
        <w:rPr>
          <w:rFonts w:ascii="Times" w:hAnsi="Times" w:cs="Calibri"/>
        </w:rPr>
        <w:t>,</w:t>
      </w:r>
      <w:r w:rsidRPr="006770C9">
        <w:rPr>
          <w:rFonts w:ascii="Times" w:hAnsi="Times" w:cs="Calibri"/>
        </w:rPr>
        <w:t xml:space="preserve"> there will be a learning curve for staff.  </w:t>
      </w:r>
      <w:r w:rsidR="007D1C39" w:rsidRPr="006770C9">
        <w:rPr>
          <w:rFonts w:ascii="Times" w:hAnsi="Times" w:cs="Calibri"/>
        </w:rPr>
        <w:t>Johnson and Zone</w:t>
      </w:r>
      <w:r w:rsidR="00D32908">
        <w:rPr>
          <w:rFonts w:ascii="Times" w:hAnsi="Times" w:cs="Calibri"/>
        </w:rPr>
        <w:t>, in their article</w:t>
      </w:r>
      <w:r w:rsidR="005A5E17">
        <w:rPr>
          <w:rFonts w:ascii="Times" w:hAnsi="Times" w:cs="Calibri"/>
        </w:rPr>
        <w:t>,</w:t>
      </w:r>
      <w:r w:rsidR="009F79F5">
        <w:rPr>
          <w:rFonts w:ascii="Times" w:hAnsi="Times" w:cs="Calibri"/>
        </w:rPr>
        <w:t xml:space="preserve"> </w:t>
      </w:r>
      <w:r w:rsidR="009F79F5" w:rsidRPr="009F79F5">
        <w:rPr>
          <w:rFonts w:ascii="Times" w:hAnsi="Times" w:cs="Calibri"/>
          <w:i/>
          <w:iCs/>
        </w:rPr>
        <w:t>Want Adaptive Learning to Work? Encourage Adaptive Teaching</w:t>
      </w:r>
      <w:r w:rsidR="009F79F5">
        <w:rPr>
          <w:rFonts w:ascii="Times" w:hAnsi="Times" w:cs="Calibri"/>
        </w:rPr>
        <w:t>,</w:t>
      </w:r>
      <w:r w:rsidR="007D1C39" w:rsidRPr="006770C9">
        <w:rPr>
          <w:rFonts w:ascii="Times" w:hAnsi="Times" w:cs="Calibri"/>
        </w:rPr>
        <w:t xml:space="preserve"> raise concerns about the preparedness of educators to thrive in an adaptive learning environment, </w:t>
      </w:r>
      <w:r w:rsidR="009F79F5">
        <w:rPr>
          <w:rFonts w:ascii="Times" w:hAnsi="Times" w:cs="Calibri"/>
        </w:rPr>
        <w:t>and</w:t>
      </w:r>
      <w:r w:rsidR="007D1C39" w:rsidRPr="006770C9">
        <w:rPr>
          <w:rFonts w:ascii="Times" w:hAnsi="Times" w:cs="Calibri"/>
        </w:rPr>
        <w:t xml:space="preserve"> their willingness to learn about new platforms and upcoming teaching practice trends (2016).  This is why it is greatly advised to provide </w:t>
      </w:r>
      <w:r w:rsidR="00AD17F5" w:rsidRPr="006770C9">
        <w:rPr>
          <w:rFonts w:ascii="Times" w:hAnsi="Times" w:cs="Calibri"/>
        </w:rPr>
        <w:t xml:space="preserve">a </w:t>
      </w:r>
      <w:r w:rsidR="007D1C39" w:rsidRPr="006770C9">
        <w:rPr>
          <w:rFonts w:ascii="Times" w:hAnsi="Times" w:cs="Calibri"/>
        </w:rPr>
        <w:t xml:space="preserve">proper amount of professional development hours to train staff in the features and implementation method of the adaptive learning technology platform.  </w:t>
      </w:r>
      <w:r w:rsidRPr="006770C9">
        <w:rPr>
          <w:rFonts w:ascii="Times" w:hAnsi="Times" w:cs="Calibri"/>
        </w:rPr>
        <w:t xml:space="preserve">Research shows that </w:t>
      </w:r>
      <w:r w:rsidR="00483889" w:rsidRPr="006770C9">
        <w:rPr>
          <w:rFonts w:ascii="Times" w:hAnsi="Times" w:cs="Calibri"/>
        </w:rPr>
        <w:t xml:space="preserve">teacher’s confidence and experience using technology will have a great impact </w:t>
      </w:r>
      <w:r w:rsidR="00AD17F5" w:rsidRPr="006770C9">
        <w:rPr>
          <w:rFonts w:ascii="Times" w:hAnsi="Times" w:cs="Calibri"/>
        </w:rPr>
        <w:t>on</w:t>
      </w:r>
      <w:r w:rsidR="00483889" w:rsidRPr="006770C9">
        <w:rPr>
          <w:rFonts w:ascii="Times" w:hAnsi="Times" w:cs="Calibri"/>
        </w:rPr>
        <w:t xml:space="preserve"> the proper integration </w:t>
      </w:r>
      <w:r w:rsidR="00633235" w:rsidRPr="006770C9">
        <w:rPr>
          <w:rFonts w:ascii="Times" w:hAnsi="Times" w:cs="Calibri"/>
        </w:rPr>
        <w:t xml:space="preserve">and success </w:t>
      </w:r>
      <w:r w:rsidR="00483889" w:rsidRPr="006770C9">
        <w:rPr>
          <w:rFonts w:ascii="Times" w:hAnsi="Times" w:cs="Calibri"/>
        </w:rPr>
        <w:t>of the new technological resources (</w:t>
      </w:r>
      <w:r w:rsidR="002D34BB" w:rsidRPr="006770C9">
        <w:rPr>
          <w:rFonts w:ascii="Times" w:hAnsi="Times" w:cs="Calibri"/>
        </w:rPr>
        <w:t>Liu</w:t>
      </w:r>
      <w:r w:rsidR="00307423">
        <w:rPr>
          <w:rFonts w:ascii="Times" w:hAnsi="Times" w:cs="Calibri"/>
        </w:rPr>
        <w:t xml:space="preserve"> et al. </w:t>
      </w:r>
      <w:r w:rsidR="002D34BB" w:rsidRPr="006770C9">
        <w:rPr>
          <w:rFonts w:ascii="Times" w:hAnsi="Times" w:cs="Calibri"/>
        </w:rPr>
        <w:t>2017).</w:t>
      </w:r>
      <w:r w:rsidR="002D34BB" w:rsidRPr="006770C9">
        <w:rPr>
          <w:rFonts w:ascii="Times" w:hAnsi="Times" w:cs="Calibri"/>
        </w:rPr>
        <w:t xml:space="preserve">  </w:t>
      </w:r>
    </w:p>
    <w:p w14:paraId="52A31FE1" w14:textId="36142E18" w:rsidR="00351609" w:rsidRPr="006770C9" w:rsidRDefault="00351609" w:rsidP="00795C92">
      <w:pPr>
        <w:spacing w:line="480" w:lineRule="auto"/>
        <w:ind w:firstLine="720"/>
        <w:rPr>
          <w:rFonts w:ascii="Times" w:hAnsi="Times" w:cs="Calibri"/>
        </w:rPr>
      </w:pPr>
      <w:r w:rsidRPr="006770C9">
        <w:rPr>
          <w:rFonts w:ascii="Times" w:hAnsi="Times" w:cs="Calibri"/>
        </w:rPr>
        <w:lastRenderedPageBreak/>
        <w:t xml:space="preserve">The Office </w:t>
      </w:r>
      <w:r w:rsidR="00D32908">
        <w:rPr>
          <w:rFonts w:ascii="Times" w:hAnsi="Times" w:cs="Calibri"/>
        </w:rPr>
        <w:t xml:space="preserve">of </w:t>
      </w:r>
      <w:r w:rsidRPr="006770C9">
        <w:rPr>
          <w:rFonts w:ascii="Times" w:hAnsi="Times" w:cs="Calibri"/>
        </w:rPr>
        <w:t>Education Technology recommends</w:t>
      </w:r>
      <w:r w:rsidR="009F79F5">
        <w:rPr>
          <w:rFonts w:ascii="Times" w:hAnsi="Times" w:cs="Calibri"/>
        </w:rPr>
        <w:t xml:space="preserve"> that</w:t>
      </w:r>
      <w:r w:rsidRPr="006770C9">
        <w:rPr>
          <w:rFonts w:ascii="Times" w:hAnsi="Times" w:cs="Calibri"/>
        </w:rPr>
        <w:t xml:space="preserve"> institutions </w:t>
      </w:r>
      <w:r w:rsidR="00893185" w:rsidRPr="006770C9">
        <w:rPr>
          <w:rFonts w:ascii="Times" w:hAnsi="Times" w:cs="Calibri"/>
        </w:rPr>
        <w:t>develop funding models for the acquisition and leverage of technology to support learning (</w:t>
      </w:r>
      <w:r w:rsidR="00893185" w:rsidRPr="006770C9">
        <w:rPr>
          <w:rFonts w:ascii="Times" w:hAnsi="Times" w:cs="Calibri"/>
        </w:rPr>
        <w:t xml:space="preserve">U.S. Department of Education, 2017).  </w:t>
      </w:r>
      <w:r w:rsidR="00893185" w:rsidRPr="006770C9">
        <w:rPr>
          <w:rFonts w:ascii="Times" w:hAnsi="Times" w:cs="Calibri"/>
        </w:rPr>
        <w:t xml:space="preserve">Similarly aligned to our district technology plan, adopting adaptive technology can </w:t>
      </w:r>
      <w:r w:rsidR="00602342">
        <w:rPr>
          <w:rFonts w:ascii="Times" w:hAnsi="Times" w:cs="Calibri"/>
        </w:rPr>
        <w:t xml:space="preserve">be </w:t>
      </w:r>
      <w:r w:rsidR="00893185" w:rsidRPr="006770C9">
        <w:rPr>
          <w:rFonts w:ascii="Times" w:hAnsi="Times" w:cs="Calibri"/>
        </w:rPr>
        <w:t xml:space="preserve">beneficial for student success (West New York Schools, 2020).  While the undertaking of adopting state-of-the-art technology can be a massive expense, this technology has the potential to replace other platforms </w:t>
      </w:r>
      <w:r w:rsidR="009F79F5">
        <w:rPr>
          <w:rFonts w:ascii="Times" w:hAnsi="Times" w:cs="Calibri"/>
        </w:rPr>
        <w:t xml:space="preserve">which </w:t>
      </w:r>
      <w:r w:rsidR="005A5E17">
        <w:rPr>
          <w:rFonts w:ascii="Times" w:hAnsi="Times" w:cs="Calibri"/>
        </w:rPr>
        <w:t>liberate</w:t>
      </w:r>
      <w:r w:rsidR="009F79F5">
        <w:rPr>
          <w:rFonts w:ascii="Times" w:hAnsi="Times" w:cs="Calibri"/>
        </w:rPr>
        <w:t xml:space="preserve"> funds for new adaptive learning platforms</w:t>
      </w:r>
      <w:r w:rsidR="00893185" w:rsidRPr="006770C9">
        <w:rPr>
          <w:rFonts w:ascii="Times" w:hAnsi="Times" w:cs="Calibri"/>
        </w:rPr>
        <w:t xml:space="preserve">.  </w:t>
      </w:r>
      <w:r w:rsidR="00AD17F5" w:rsidRPr="006770C9">
        <w:rPr>
          <w:rFonts w:ascii="Times" w:hAnsi="Times" w:cs="Calibri"/>
        </w:rPr>
        <w:t xml:space="preserve">Generating a policy plan to acquire adaptive technology is necessary. </w:t>
      </w:r>
    </w:p>
    <w:p w14:paraId="6771B88E" w14:textId="026A693C" w:rsidR="00EB4D2D" w:rsidRPr="006770C9" w:rsidRDefault="00AD17F5" w:rsidP="006770C9">
      <w:pPr>
        <w:spacing w:line="480" w:lineRule="auto"/>
        <w:rPr>
          <w:rFonts w:ascii="Times" w:hAnsi="Times" w:cs="Calibri"/>
        </w:rPr>
      </w:pPr>
      <w:r w:rsidRPr="006770C9">
        <w:rPr>
          <w:rFonts w:ascii="Times" w:hAnsi="Times" w:cs="Calibri"/>
          <w:b/>
          <w:bCs/>
        </w:rPr>
        <w:t xml:space="preserve">The </w:t>
      </w:r>
      <w:r w:rsidR="009F79F5">
        <w:rPr>
          <w:rFonts w:ascii="Times" w:hAnsi="Times" w:cs="Calibri"/>
          <w:b/>
          <w:bCs/>
        </w:rPr>
        <w:t>C</w:t>
      </w:r>
      <w:r w:rsidRPr="006770C9">
        <w:rPr>
          <w:rFonts w:ascii="Times" w:hAnsi="Times" w:cs="Calibri"/>
          <w:b/>
          <w:bCs/>
        </w:rPr>
        <w:t>urrent</w:t>
      </w:r>
      <w:r w:rsidR="00A70C83" w:rsidRPr="006770C9">
        <w:rPr>
          <w:rFonts w:ascii="Times" w:hAnsi="Times" w:cs="Calibri"/>
          <w:b/>
          <w:bCs/>
        </w:rPr>
        <w:t xml:space="preserve"> </w:t>
      </w:r>
      <w:r w:rsidRPr="006770C9">
        <w:rPr>
          <w:rFonts w:ascii="Times" w:hAnsi="Times" w:cs="Calibri"/>
          <w:b/>
          <w:bCs/>
        </w:rPr>
        <w:t>S</w:t>
      </w:r>
      <w:r w:rsidR="00A70C83" w:rsidRPr="006770C9">
        <w:rPr>
          <w:rFonts w:ascii="Times" w:hAnsi="Times" w:cs="Calibri"/>
          <w:b/>
          <w:bCs/>
        </w:rPr>
        <w:t xml:space="preserve">tate of </w:t>
      </w:r>
      <w:r w:rsidR="009F79F5">
        <w:rPr>
          <w:rFonts w:ascii="Times" w:hAnsi="Times" w:cs="Calibri"/>
          <w:b/>
          <w:bCs/>
        </w:rPr>
        <w:t>t</w:t>
      </w:r>
      <w:r w:rsidR="00A70C83" w:rsidRPr="006770C9">
        <w:rPr>
          <w:rFonts w:ascii="Times" w:hAnsi="Times" w:cs="Calibri"/>
          <w:b/>
          <w:bCs/>
        </w:rPr>
        <w:t xml:space="preserve">he </w:t>
      </w:r>
      <w:r w:rsidRPr="006770C9">
        <w:rPr>
          <w:rFonts w:ascii="Times" w:hAnsi="Times" w:cs="Calibri"/>
          <w:b/>
          <w:bCs/>
        </w:rPr>
        <w:t>F</w:t>
      </w:r>
      <w:r w:rsidR="00AF2F22" w:rsidRPr="006770C9">
        <w:rPr>
          <w:rFonts w:ascii="Times" w:hAnsi="Times" w:cs="Calibri"/>
          <w:b/>
          <w:bCs/>
        </w:rPr>
        <w:t>iel</w:t>
      </w:r>
      <w:r w:rsidR="00A70C83" w:rsidRPr="006770C9">
        <w:rPr>
          <w:rFonts w:ascii="Times" w:hAnsi="Times" w:cs="Calibri"/>
          <w:b/>
          <w:bCs/>
        </w:rPr>
        <w:t>d</w:t>
      </w:r>
    </w:p>
    <w:p w14:paraId="1B5743F4" w14:textId="721C00A0" w:rsidR="00EB4D2D" w:rsidRPr="006770C9" w:rsidRDefault="009F79F5" w:rsidP="00795C92">
      <w:pPr>
        <w:spacing w:line="480" w:lineRule="auto"/>
        <w:ind w:firstLine="720"/>
        <w:rPr>
          <w:rFonts w:ascii="Times" w:hAnsi="Times" w:cs="Calibri"/>
        </w:rPr>
      </w:pPr>
      <w:r>
        <w:rPr>
          <w:rFonts w:ascii="Times" w:hAnsi="Times" w:cs="Calibri"/>
        </w:rPr>
        <w:t xml:space="preserve">In the article </w:t>
      </w:r>
      <w:r w:rsidRPr="00B10817">
        <w:rPr>
          <w:rFonts w:ascii="Times" w:hAnsi="Times" w:cs="Calibri"/>
          <w:i/>
          <w:iCs/>
        </w:rPr>
        <w:t>Maximizing the Adaptive Learning Technology Experience</w:t>
      </w:r>
      <w:r>
        <w:rPr>
          <w:rFonts w:ascii="Times" w:hAnsi="Times" w:cs="Calibri"/>
        </w:rPr>
        <w:t>,</w:t>
      </w:r>
      <w:r w:rsidRPr="006770C9">
        <w:rPr>
          <w:rFonts w:ascii="Times" w:hAnsi="Times" w:cs="Calibri"/>
        </w:rPr>
        <w:t xml:space="preserve"> </w:t>
      </w:r>
      <w:r w:rsidR="00B10817" w:rsidRPr="006770C9">
        <w:rPr>
          <w:rFonts w:ascii="Times" w:hAnsi="Times" w:cs="Calibri"/>
        </w:rPr>
        <w:t xml:space="preserve">Forsyth et al. (2016) </w:t>
      </w:r>
      <w:r>
        <w:rPr>
          <w:rFonts w:ascii="Times" w:hAnsi="Times" w:cs="Calibri"/>
        </w:rPr>
        <w:t>explain that</w:t>
      </w:r>
      <w:r w:rsidR="00B10817" w:rsidRPr="006770C9">
        <w:rPr>
          <w:rFonts w:ascii="Times" w:hAnsi="Times" w:cs="Calibri"/>
        </w:rPr>
        <w:t xml:space="preserve"> to achieve effective adaptive learning the adaptive learning tools need to be able to adapt as well.  In the various cases were adaptive learning technology is successful there is an active instructor component.  </w:t>
      </w:r>
      <w:r w:rsidR="00CB32D6" w:rsidRPr="006770C9">
        <w:rPr>
          <w:rFonts w:ascii="Times" w:hAnsi="Times" w:cs="Calibri"/>
        </w:rPr>
        <w:t xml:space="preserve">Adaptive learning programs like Dreambox, a math program for K-12 aligned to various state standards, </w:t>
      </w:r>
      <w:r w:rsidR="00AD17F5" w:rsidRPr="006770C9">
        <w:rPr>
          <w:rFonts w:ascii="Times" w:hAnsi="Times" w:cs="Calibri"/>
        </w:rPr>
        <w:t>have</w:t>
      </w:r>
      <w:r w:rsidR="00CB32D6" w:rsidRPr="006770C9">
        <w:rPr>
          <w:rFonts w:ascii="Times" w:hAnsi="Times" w:cs="Calibri"/>
        </w:rPr>
        <w:t xml:space="preserve"> been adopted in multiple schools around the country (Lynch, 2017).  Programs like Dreambox provide valuable data for instructors to personalize the learning based on student needs.  </w:t>
      </w:r>
      <w:r w:rsidR="00D274A5" w:rsidRPr="006770C9">
        <w:rPr>
          <w:rFonts w:ascii="Times" w:hAnsi="Times" w:cs="Calibri"/>
        </w:rPr>
        <w:t xml:space="preserve">Current adaptive technology paired with course redesign and active learning has shown positive results in Arizona State University and the University of Central Florida </w:t>
      </w:r>
      <w:r w:rsidR="00D274A5" w:rsidRPr="006770C9">
        <w:rPr>
          <w:rFonts w:ascii="Times" w:hAnsi="Times" w:cs="Calibri"/>
        </w:rPr>
        <w:t>(EDUCAUSE, 2020, p. 15).</w:t>
      </w:r>
      <w:r w:rsidR="00D274A5" w:rsidRPr="006770C9">
        <w:rPr>
          <w:rFonts w:ascii="Times" w:hAnsi="Times" w:cs="Calibri"/>
        </w:rPr>
        <w:t xml:space="preserve"> </w:t>
      </w:r>
      <w:r w:rsidR="00063590" w:rsidRPr="006770C9">
        <w:rPr>
          <w:rFonts w:ascii="Times" w:hAnsi="Times" w:cs="Calibri"/>
        </w:rPr>
        <w:t xml:space="preserve"> </w:t>
      </w:r>
      <w:r w:rsidR="00D274A5" w:rsidRPr="006770C9">
        <w:rPr>
          <w:rFonts w:ascii="Times" w:hAnsi="Times" w:cs="Calibri"/>
        </w:rPr>
        <w:t>Companies like Smart Sparrow and Brightspace provide customizable adaptive learning platforms that allow instructors to modify the content, goals, and objectives</w:t>
      </w:r>
      <w:r w:rsidR="00063590" w:rsidRPr="006770C9">
        <w:rPr>
          <w:rFonts w:ascii="Times" w:hAnsi="Times" w:cs="Calibri"/>
        </w:rPr>
        <w:t xml:space="preserve"> into pathways that adjust the content and delivery based on learner input (Fain, 2015).  Instructor input into the adaptive technology pathways is fundamental to adaptive learning.  These advances are key for blended and flipped learning styles that will be helpful for the imminent remote learning move due to the current pandemic.  </w:t>
      </w:r>
      <w:r w:rsidR="00661B72" w:rsidRPr="006770C9">
        <w:rPr>
          <w:rFonts w:ascii="Times" w:hAnsi="Times" w:cs="Calibri"/>
        </w:rPr>
        <w:lastRenderedPageBreak/>
        <w:t xml:space="preserve">Brightspace includes these customizable adaptive learning features as well as LMS features, providing a one-stop program to teach, grade, </w:t>
      </w:r>
      <w:r w:rsidR="00AD17F5" w:rsidRPr="006770C9">
        <w:rPr>
          <w:rFonts w:ascii="Times" w:hAnsi="Times" w:cs="Calibri"/>
        </w:rPr>
        <w:t>videoconference</w:t>
      </w:r>
      <w:r w:rsidR="00661B72" w:rsidRPr="006770C9">
        <w:rPr>
          <w:rFonts w:ascii="Times" w:hAnsi="Times" w:cs="Calibri"/>
        </w:rPr>
        <w:t xml:space="preserve">, and manage student data. </w:t>
      </w:r>
    </w:p>
    <w:p w14:paraId="56EEF8C3" w14:textId="173B55DD" w:rsidR="00A70C83" w:rsidRPr="006770C9" w:rsidRDefault="00A70C83" w:rsidP="006770C9">
      <w:pPr>
        <w:spacing w:line="480" w:lineRule="auto"/>
        <w:rPr>
          <w:rFonts w:ascii="Times" w:hAnsi="Times" w:cs="Calibri"/>
        </w:rPr>
      </w:pPr>
      <w:r w:rsidRPr="006770C9">
        <w:rPr>
          <w:rFonts w:ascii="Times" w:hAnsi="Times" w:cs="Calibri"/>
          <w:b/>
          <w:bCs/>
        </w:rPr>
        <w:t>Description</w:t>
      </w:r>
    </w:p>
    <w:p w14:paraId="29DCCBB8" w14:textId="6B9FDCAC" w:rsidR="00661B72" w:rsidRPr="006770C9" w:rsidRDefault="00661B72" w:rsidP="00795C92">
      <w:pPr>
        <w:spacing w:line="480" w:lineRule="auto"/>
        <w:ind w:firstLine="720"/>
        <w:rPr>
          <w:rFonts w:ascii="Times" w:hAnsi="Times" w:cs="Calibri"/>
        </w:rPr>
      </w:pPr>
      <w:r w:rsidRPr="006770C9">
        <w:rPr>
          <w:rFonts w:ascii="Times" w:hAnsi="Times" w:cs="Calibri"/>
        </w:rPr>
        <w:t xml:space="preserve">Brightspace is a learning management system that houses all vital student data, </w:t>
      </w:r>
      <w:r w:rsidR="00314D1E" w:rsidRPr="006770C9">
        <w:rPr>
          <w:rFonts w:ascii="Times" w:hAnsi="Times" w:cs="Calibri"/>
        </w:rPr>
        <w:t xml:space="preserve">class contents, grades, facilitates </w:t>
      </w:r>
      <w:r w:rsidRPr="006770C9">
        <w:rPr>
          <w:rFonts w:ascii="Times" w:hAnsi="Times" w:cs="Calibri"/>
        </w:rPr>
        <w:t>communication</w:t>
      </w:r>
      <w:r w:rsidR="00314D1E" w:rsidRPr="006770C9">
        <w:rPr>
          <w:rFonts w:ascii="Times" w:hAnsi="Times" w:cs="Calibri"/>
        </w:rPr>
        <w:t xml:space="preserve">, and provide teachers with customizable adaptive learning technology tools (Desire2learn, 2020).  </w:t>
      </w:r>
      <w:r w:rsidR="00E307C8" w:rsidRPr="006770C9">
        <w:rPr>
          <w:rFonts w:ascii="Times" w:hAnsi="Times" w:cs="Calibri"/>
        </w:rPr>
        <w:t xml:space="preserve">Initial and ongoing staff training provided by D2L will be key </w:t>
      </w:r>
      <w:r w:rsidR="00AD17F5" w:rsidRPr="006770C9">
        <w:rPr>
          <w:rFonts w:ascii="Times" w:hAnsi="Times" w:cs="Calibri"/>
        </w:rPr>
        <w:t>to</w:t>
      </w:r>
      <w:r w:rsidR="00E307C8" w:rsidRPr="006770C9">
        <w:rPr>
          <w:rFonts w:ascii="Times" w:hAnsi="Times" w:cs="Calibri"/>
        </w:rPr>
        <w:t xml:space="preserve"> the success rate of the program.  </w:t>
      </w:r>
      <w:r w:rsidR="00314D1E" w:rsidRPr="006770C9">
        <w:rPr>
          <w:rFonts w:ascii="Times" w:hAnsi="Times" w:cs="Calibri"/>
        </w:rPr>
        <w:t>Using the Brightspace platform</w:t>
      </w:r>
      <w:r w:rsidR="00E307C8" w:rsidRPr="006770C9">
        <w:rPr>
          <w:rFonts w:ascii="Times" w:hAnsi="Times" w:cs="Calibri"/>
        </w:rPr>
        <w:t>, instructors can manage educational resources, create modules or lessons using current content, define the condition</w:t>
      </w:r>
      <w:r w:rsidR="00AD17F5" w:rsidRPr="006770C9">
        <w:rPr>
          <w:rFonts w:ascii="Times" w:hAnsi="Times" w:cs="Calibri"/>
        </w:rPr>
        <w:t>s for</w:t>
      </w:r>
      <w:r w:rsidR="00E307C8" w:rsidRPr="006770C9">
        <w:rPr>
          <w:rFonts w:ascii="Times" w:hAnsi="Times" w:cs="Calibri"/>
        </w:rPr>
        <w:t xml:space="preserve"> when the learner can move on or get additional support determined by intelligent agents in the adaptive learning platform (Desire2Learn, 2017).</w:t>
      </w:r>
      <w:r w:rsidR="00351609" w:rsidRPr="006770C9">
        <w:rPr>
          <w:rFonts w:ascii="Times" w:hAnsi="Times" w:cs="Calibri"/>
        </w:rPr>
        <w:t xml:space="preserve">  The adaptive learning pathways will direct students that are struggling to receive additional resources in the area needed, while students showing proficiency will be directed to tougher tasks all designed by the instructor.  The data collected from student results will be accessible to the instructor and suggest tasks to improve </w:t>
      </w:r>
      <w:r w:rsidR="00AD17F5" w:rsidRPr="006770C9">
        <w:rPr>
          <w:rFonts w:ascii="Times" w:hAnsi="Times" w:cs="Calibri"/>
        </w:rPr>
        <w:t xml:space="preserve">the </w:t>
      </w:r>
      <w:r w:rsidR="00351609" w:rsidRPr="006770C9">
        <w:rPr>
          <w:rFonts w:ascii="Times" w:hAnsi="Times" w:cs="Calibri"/>
        </w:rPr>
        <w:t xml:space="preserve">choice of personalized learning.  In a blended or flipped learning setting, instructors will assign created adaptive learning content during virtual remote days, while focusing on specific student needs during active learning days. </w:t>
      </w:r>
    </w:p>
    <w:p w14:paraId="51B33E90" w14:textId="40444C99" w:rsidR="00A70C83" w:rsidRPr="006770C9" w:rsidRDefault="00A70C83" w:rsidP="006770C9">
      <w:pPr>
        <w:spacing w:line="480" w:lineRule="auto"/>
        <w:rPr>
          <w:rFonts w:ascii="Times" w:hAnsi="Times" w:cs="Calibri"/>
        </w:rPr>
      </w:pPr>
      <w:r w:rsidRPr="006770C9">
        <w:rPr>
          <w:rFonts w:ascii="Times" w:hAnsi="Times" w:cs="Calibri"/>
          <w:b/>
          <w:bCs/>
        </w:rPr>
        <w:t xml:space="preserve">Assessment </w:t>
      </w:r>
      <w:r w:rsidR="00AD17F5" w:rsidRPr="006770C9">
        <w:rPr>
          <w:rFonts w:ascii="Times" w:hAnsi="Times" w:cs="Calibri"/>
          <w:b/>
          <w:bCs/>
        </w:rPr>
        <w:t>Plan</w:t>
      </w:r>
    </w:p>
    <w:p w14:paraId="5F7D81A2" w14:textId="3FD4656F" w:rsidR="00AD17F5" w:rsidRPr="006770C9" w:rsidRDefault="00CF1DD1" w:rsidP="00795C92">
      <w:pPr>
        <w:spacing w:line="480" w:lineRule="auto"/>
        <w:ind w:firstLine="720"/>
        <w:rPr>
          <w:rFonts w:ascii="Times" w:hAnsi="Times" w:cs="Calibri"/>
        </w:rPr>
      </w:pPr>
      <w:r w:rsidRPr="006770C9">
        <w:rPr>
          <w:rFonts w:ascii="Times" w:hAnsi="Times" w:cs="Calibri"/>
        </w:rPr>
        <w:t xml:space="preserve">The implementation of Brightspace LMS will be closely monitored for progress.  Student progress and growth will be tracked using the analytics provided by the LMS.  </w:t>
      </w:r>
      <w:r w:rsidR="00EB4D2D" w:rsidRPr="006770C9">
        <w:rPr>
          <w:rFonts w:ascii="Times" w:hAnsi="Times" w:cs="Calibri"/>
        </w:rPr>
        <w:t>A</w:t>
      </w:r>
      <w:r w:rsidRPr="006770C9">
        <w:rPr>
          <w:rFonts w:ascii="Times" w:hAnsi="Times" w:cs="Calibri"/>
        </w:rPr>
        <w:t>ssessment of the platform can be done by conducting case studies where selected classes will use Brightspace adaptive learning features to complete a chapter, and other classes within the same grade will use current technology and practices in place.  These results will be compared to each other</w:t>
      </w:r>
      <w:r w:rsidR="00EB4D2D" w:rsidRPr="006770C9">
        <w:rPr>
          <w:rFonts w:ascii="Times" w:hAnsi="Times" w:cs="Calibri"/>
        </w:rPr>
        <w:t xml:space="preserve"> and analyzed to measure growth.  Further assessment can be performed comparing end-of-year </w:t>
      </w:r>
      <w:r w:rsidR="00EB4D2D" w:rsidRPr="006770C9">
        <w:rPr>
          <w:rFonts w:ascii="Times" w:hAnsi="Times" w:cs="Calibri"/>
        </w:rPr>
        <w:lastRenderedPageBreak/>
        <w:t>grades and overall growth to similar data from students in the previous years.  Lastly, standardized testing results from previous years can be analyzed for changes and growth</w:t>
      </w:r>
      <w:r w:rsidR="00A27D26">
        <w:rPr>
          <w:rFonts w:ascii="Times" w:hAnsi="Times" w:cs="Calibri"/>
        </w:rPr>
        <w:t xml:space="preserve"> after implementing Brightspace LMS. </w:t>
      </w:r>
    </w:p>
    <w:p w14:paraId="5AC3C5A1" w14:textId="2E57BFFA" w:rsidR="00AD17F5" w:rsidRPr="006770C9" w:rsidRDefault="00440403" w:rsidP="00795C92">
      <w:pPr>
        <w:spacing w:line="480" w:lineRule="auto"/>
        <w:ind w:firstLine="720"/>
        <w:rPr>
          <w:rFonts w:ascii="Times" w:hAnsi="Times" w:cs="Calibri"/>
        </w:rPr>
      </w:pPr>
      <w:r>
        <w:rPr>
          <w:rFonts w:ascii="Times" w:hAnsi="Times" w:cs="Calibri"/>
        </w:rPr>
        <w:t xml:space="preserve">Adaptive learning technologies can be extremely beneficial to </w:t>
      </w:r>
      <w:r w:rsidR="00A1011B">
        <w:rPr>
          <w:rFonts w:ascii="Times" w:hAnsi="Times" w:cs="Calibri"/>
        </w:rPr>
        <w:t>improve</w:t>
      </w:r>
      <w:r>
        <w:rPr>
          <w:rFonts w:ascii="Times" w:hAnsi="Times" w:cs="Calibri"/>
        </w:rPr>
        <w:t xml:space="preserve"> student success in </w:t>
      </w:r>
      <w:r w:rsidR="00795C92">
        <w:rPr>
          <w:rFonts w:ascii="Times" w:hAnsi="Times" w:cs="Calibri"/>
        </w:rPr>
        <w:t xml:space="preserve">remote learning and active learning.  Whether in remote learning, in person, or mix setting adaptive technology can provide instructors with the tools needed to personalize education.  Ongoing and personalized instructor training will be crucial to the success of this program.  Implementing Brightspace learning management system with adaptive learning tools will help improve academic success for our students. </w:t>
      </w:r>
    </w:p>
    <w:p w14:paraId="3AFBF080" w14:textId="6E462DB2" w:rsidR="00AD17F5" w:rsidRPr="006770C9" w:rsidRDefault="00AD17F5" w:rsidP="006770C9">
      <w:pPr>
        <w:spacing w:line="480" w:lineRule="auto"/>
        <w:rPr>
          <w:rFonts w:ascii="Times" w:hAnsi="Times" w:cs="Calibri"/>
        </w:rPr>
      </w:pPr>
    </w:p>
    <w:p w14:paraId="155405A5" w14:textId="536947B5" w:rsidR="00AD17F5" w:rsidRPr="006770C9" w:rsidRDefault="00AD17F5" w:rsidP="006770C9">
      <w:pPr>
        <w:spacing w:line="480" w:lineRule="auto"/>
        <w:rPr>
          <w:rFonts w:ascii="Times" w:hAnsi="Times" w:cs="Calibri"/>
        </w:rPr>
      </w:pPr>
    </w:p>
    <w:p w14:paraId="452697D1" w14:textId="749AF7C7" w:rsidR="006770C9" w:rsidRPr="006770C9" w:rsidRDefault="006770C9" w:rsidP="006770C9">
      <w:pPr>
        <w:spacing w:line="480" w:lineRule="auto"/>
        <w:rPr>
          <w:rFonts w:ascii="Times" w:hAnsi="Times" w:cs="Calibri"/>
        </w:rPr>
      </w:pPr>
    </w:p>
    <w:p w14:paraId="782078BD" w14:textId="10C4D6C9" w:rsidR="006770C9" w:rsidRPr="006770C9" w:rsidRDefault="006770C9" w:rsidP="006770C9">
      <w:pPr>
        <w:spacing w:line="480" w:lineRule="auto"/>
        <w:rPr>
          <w:rFonts w:ascii="Times" w:hAnsi="Times" w:cs="Calibri"/>
        </w:rPr>
      </w:pPr>
    </w:p>
    <w:p w14:paraId="6A7094B0" w14:textId="7C052290" w:rsidR="006770C9" w:rsidRPr="006770C9" w:rsidRDefault="006770C9" w:rsidP="006770C9">
      <w:pPr>
        <w:spacing w:line="480" w:lineRule="auto"/>
        <w:rPr>
          <w:rFonts w:ascii="Times" w:hAnsi="Times" w:cs="Calibri"/>
        </w:rPr>
      </w:pPr>
    </w:p>
    <w:p w14:paraId="6C0BED77" w14:textId="20A1D183" w:rsidR="006770C9" w:rsidRPr="006770C9" w:rsidRDefault="006770C9" w:rsidP="006770C9">
      <w:pPr>
        <w:spacing w:line="480" w:lineRule="auto"/>
        <w:rPr>
          <w:rFonts w:ascii="Times" w:hAnsi="Times" w:cs="Calibri"/>
        </w:rPr>
      </w:pPr>
    </w:p>
    <w:p w14:paraId="7AEF5BFD" w14:textId="5AE2449B" w:rsidR="006770C9" w:rsidRPr="006770C9" w:rsidRDefault="006770C9" w:rsidP="006770C9">
      <w:pPr>
        <w:spacing w:line="480" w:lineRule="auto"/>
        <w:rPr>
          <w:rFonts w:ascii="Times" w:hAnsi="Times" w:cs="Calibri"/>
        </w:rPr>
      </w:pPr>
    </w:p>
    <w:p w14:paraId="356EC5AD" w14:textId="75A24FBE" w:rsidR="006770C9" w:rsidRPr="006770C9" w:rsidRDefault="006770C9" w:rsidP="006770C9">
      <w:pPr>
        <w:spacing w:line="480" w:lineRule="auto"/>
        <w:rPr>
          <w:rFonts w:ascii="Times" w:hAnsi="Times" w:cs="Calibri"/>
        </w:rPr>
      </w:pPr>
    </w:p>
    <w:p w14:paraId="6EDA1A51" w14:textId="40307DA7" w:rsidR="006770C9" w:rsidRPr="006770C9" w:rsidRDefault="006770C9" w:rsidP="006770C9">
      <w:pPr>
        <w:spacing w:line="480" w:lineRule="auto"/>
        <w:rPr>
          <w:rFonts w:ascii="Times" w:hAnsi="Times" w:cs="Calibri"/>
        </w:rPr>
      </w:pPr>
    </w:p>
    <w:p w14:paraId="1F513C9F" w14:textId="0A8F6825" w:rsidR="006770C9" w:rsidRPr="006770C9" w:rsidRDefault="006770C9" w:rsidP="006770C9">
      <w:pPr>
        <w:spacing w:line="480" w:lineRule="auto"/>
        <w:rPr>
          <w:rFonts w:ascii="Times" w:hAnsi="Times" w:cs="Calibri"/>
        </w:rPr>
      </w:pPr>
    </w:p>
    <w:p w14:paraId="3A9B18C0" w14:textId="6B115843" w:rsidR="006770C9" w:rsidRPr="006770C9" w:rsidRDefault="006770C9" w:rsidP="006770C9">
      <w:pPr>
        <w:spacing w:line="480" w:lineRule="auto"/>
        <w:rPr>
          <w:rFonts w:ascii="Times" w:hAnsi="Times" w:cs="Calibri"/>
        </w:rPr>
      </w:pPr>
    </w:p>
    <w:p w14:paraId="1373EC5E" w14:textId="613F8686" w:rsidR="006770C9" w:rsidRPr="006770C9" w:rsidRDefault="006770C9" w:rsidP="006770C9">
      <w:pPr>
        <w:spacing w:line="480" w:lineRule="auto"/>
        <w:rPr>
          <w:rFonts w:ascii="Times" w:hAnsi="Times" w:cs="Calibri"/>
        </w:rPr>
      </w:pPr>
    </w:p>
    <w:p w14:paraId="5D189B3E" w14:textId="14088E31" w:rsidR="006770C9" w:rsidRPr="006770C9" w:rsidRDefault="006770C9" w:rsidP="006770C9">
      <w:pPr>
        <w:spacing w:line="480" w:lineRule="auto"/>
        <w:rPr>
          <w:rFonts w:ascii="Times" w:hAnsi="Times" w:cs="Calibri"/>
        </w:rPr>
      </w:pPr>
    </w:p>
    <w:p w14:paraId="27439A29" w14:textId="677DDEC0" w:rsidR="006770C9" w:rsidRPr="006770C9" w:rsidRDefault="006770C9" w:rsidP="006770C9">
      <w:pPr>
        <w:spacing w:line="480" w:lineRule="auto"/>
        <w:rPr>
          <w:rFonts w:ascii="Times" w:hAnsi="Times" w:cs="Calibri"/>
        </w:rPr>
      </w:pPr>
    </w:p>
    <w:p w14:paraId="72491ADE" w14:textId="7998AC82" w:rsidR="006770C9" w:rsidRPr="00E202C1" w:rsidRDefault="00E202C1" w:rsidP="006770C9">
      <w:pPr>
        <w:spacing w:line="480" w:lineRule="auto"/>
        <w:jc w:val="center"/>
        <w:rPr>
          <w:rFonts w:ascii="Times" w:hAnsi="Times" w:cs="Calibri"/>
          <w:b/>
          <w:bCs/>
          <w:color w:val="000000"/>
        </w:rPr>
      </w:pPr>
      <w:r w:rsidRPr="00E202C1">
        <w:rPr>
          <w:rFonts w:ascii="Times" w:hAnsi="Times" w:cs="Calibri"/>
          <w:b/>
          <w:bCs/>
          <w:color w:val="000000"/>
        </w:rPr>
        <w:lastRenderedPageBreak/>
        <w:t>References</w:t>
      </w:r>
    </w:p>
    <w:p w14:paraId="661C5123" w14:textId="77777777" w:rsidR="00E202C1" w:rsidRPr="006770C9" w:rsidRDefault="00E202C1" w:rsidP="006770C9">
      <w:pPr>
        <w:spacing w:line="480" w:lineRule="auto"/>
        <w:ind w:left="720" w:hanging="720"/>
        <w:rPr>
          <w:rFonts w:ascii="Times" w:hAnsi="Times" w:cs="Calibri"/>
        </w:rPr>
      </w:pPr>
      <w:r w:rsidRPr="006770C9">
        <w:rPr>
          <w:rFonts w:ascii="Times" w:hAnsi="Times" w:cs="Calibri"/>
          <w:color w:val="000000"/>
          <w:shd w:val="clear" w:color="auto" w:fill="FFFFFF"/>
        </w:rPr>
        <w:t>Bilic, B. (2015, May 26).</w:t>
      </w:r>
      <w:r w:rsidRPr="006770C9">
        <w:rPr>
          <w:rStyle w:val="apple-converted-space"/>
          <w:rFonts w:ascii="Times" w:hAnsi="Times" w:cs="Calibri"/>
          <w:color w:val="000000"/>
          <w:shd w:val="clear" w:color="auto" w:fill="FFFFFF"/>
        </w:rPr>
        <w:t> </w:t>
      </w:r>
      <w:r w:rsidRPr="006770C9">
        <w:rPr>
          <w:rStyle w:val="Emphasis"/>
          <w:rFonts w:ascii="Times" w:hAnsi="Times" w:cs="Calibri"/>
          <w:color w:val="000000"/>
        </w:rPr>
        <w:t>What is Adaptive Learning?</w:t>
      </w:r>
      <w:r w:rsidRPr="006770C9">
        <w:rPr>
          <w:rStyle w:val="apple-converted-space"/>
          <w:rFonts w:ascii="Times" w:hAnsi="Times" w:cs="Calibri"/>
          <w:color w:val="000000"/>
          <w:shd w:val="clear" w:color="auto" w:fill="FFFFFF"/>
        </w:rPr>
        <w:t> </w:t>
      </w:r>
      <w:r w:rsidRPr="006770C9">
        <w:rPr>
          <w:rFonts w:ascii="Times" w:hAnsi="Times" w:cs="Calibri"/>
          <w:color w:val="000000"/>
          <w:shd w:val="clear" w:color="auto" w:fill="FFFFFF"/>
        </w:rPr>
        <w:t>D2L.</w:t>
      </w:r>
      <w:r w:rsidRPr="006770C9">
        <w:rPr>
          <w:rStyle w:val="apple-converted-space"/>
          <w:rFonts w:ascii="Times" w:hAnsi="Times" w:cs="Calibri"/>
          <w:color w:val="000000"/>
          <w:shd w:val="clear" w:color="auto" w:fill="FFFFFF"/>
        </w:rPr>
        <w:t> </w:t>
      </w:r>
      <w:hyperlink r:id="rId6" w:history="1">
        <w:r w:rsidRPr="006770C9">
          <w:rPr>
            <w:rStyle w:val="Hyperlink"/>
            <w:rFonts w:ascii="Times" w:hAnsi="Times" w:cs="Calibri"/>
            <w:color w:val="000000"/>
          </w:rPr>
          <w:t>https://www.d2l.com/blog/what-is-adaptive-</w:t>
        </w:r>
        <w:r w:rsidRPr="006770C9">
          <w:rPr>
            <w:rStyle w:val="Hyperlink"/>
            <w:rFonts w:ascii="Times" w:hAnsi="Times" w:cs="Calibri"/>
            <w:color w:val="000000"/>
          </w:rPr>
          <w:t>l</w:t>
        </w:r>
        <w:r w:rsidRPr="006770C9">
          <w:rPr>
            <w:rStyle w:val="Hyperlink"/>
            <w:rFonts w:ascii="Times" w:hAnsi="Times" w:cs="Calibri"/>
            <w:color w:val="000000"/>
          </w:rPr>
          <w:t>earning/</w:t>
        </w:r>
      </w:hyperlink>
    </w:p>
    <w:p w14:paraId="6DE13BA5" w14:textId="77777777" w:rsidR="00E202C1" w:rsidRPr="00E202C1" w:rsidRDefault="00E202C1" w:rsidP="006770C9">
      <w:pPr>
        <w:spacing w:line="480" w:lineRule="auto"/>
        <w:ind w:left="720" w:right="75" w:hanging="720"/>
        <w:rPr>
          <w:rFonts w:ascii="Times" w:hAnsi="Times" w:cs="Calibri"/>
          <w:color w:val="000000"/>
        </w:rPr>
      </w:pPr>
      <w:r w:rsidRPr="00E202C1">
        <w:rPr>
          <w:rFonts w:ascii="Times" w:hAnsi="Times" w:cs="Calibri"/>
          <w:color w:val="000000"/>
        </w:rPr>
        <w:t>Desire2Learn. (2017, November 8). </w:t>
      </w:r>
      <w:r w:rsidRPr="00E202C1">
        <w:rPr>
          <w:rFonts w:ascii="Times" w:hAnsi="Times" w:cs="Calibri"/>
          <w:i/>
          <w:iCs/>
          <w:color w:val="000000"/>
        </w:rPr>
        <w:t xml:space="preserve">Personalize </w:t>
      </w:r>
      <w:proofErr w:type="gramStart"/>
      <w:r w:rsidRPr="00E202C1">
        <w:rPr>
          <w:rFonts w:ascii="Times" w:hAnsi="Times" w:cs="Calibri"/>
          <w:i/>
          <w:iCs/>
          <w:color w:val="000000"/>
        </w:rPr>
        <w:t>The</w:t>
      </w:r>
      <w:proofErr w:type="gramEnd"/>
      <w:r w:rsidRPr="00E202C1">
        <w:rPr>
          <w:rFonts w:ascii="Times" w:hAnsi="Times" w:cs="Calibri"/>
          <w:i/>
          <w:iCs/>
          <w:color w:val="000000"/>
        </w:rPr>
        <w:t xml:space="preserve"> Learning Experience With Release Conditions and Intelligent Agents</w:t>
      </w:r>
      <w:r w:rsidRPr="00E202C1">
        <w:rPr>
          <w:rFonts w:ascii="Times" w:hAnsi="Times" w:cs="Calibri"/>
          <w:color w:val="000000"/>
        </w:rPr>
        <w:t> [Video]. D2L. </w:t>
      </w:r>
      <w:hyperlink r:id="rId7" w:history="1">
        <w:r w:rsidRPr="00E202C1">
          <w:rPr>
            <w:rFonts w:ascii="Times" w:hAnsi="Times" w:cs="Calibri"/>
            <w:color w:val="000000"/>
            <w:u w:val="single"/>
          </w:rPr>
          <w:t>https://www.d2l.com/resources/videos/personalize-learning-experience-release-conditions-intelligent-agents/</w:t>
        </w:r>
      </w:hyperlink>
    </w:p>
    <w:p w14:paraId="74BA282B" w14:textId="77777777" w:rsidR="00E202C1" w:rsidRPr="00E202C1" w:rsidRDefault="00E202C1" w:rsidP="006770C9">
      <w:pPr>
        <w:spacing w:line="480" w:lineRule="auto"/>
        <w:ind w:left="720" w:right="75" w:hanging="720"/>
        <w:rPr>
          <w:rFonts w:ascii="Times" w:hAnsi="Times" w:cs="Calibri"/>
          <w:color w:val="000000"/>
        </w:rPr>
      </w:pPr>
      <w:r w:rsidRPr="00E202C1">
        <w:rPr>
          <w:rFonts w:ascii="Times" w:hAnsi="Times" w:cs="Calibri"/>
          <w:color w:val="000000"/>
        </w:rPr>
        <w:t>Desire2Learn. (2020, July 14). </w:t>
      </w:r>
      <w:r w:rsidRPr="00E202C1">
        <w:rPr>
          <w:rFonts w:ascii="Times" w:hAnsi="Times" w:cs="Calibri"/>
          <w:i/>
          <w:iCs/>
          <w:color w:val="000000"/>
        </w:rPr>
        <w:t>Brightspace K-12</w:t>
      </w:r>
      <w:r w:rsidRPr="00E202C1">
        <w:rPr>
          <w:rFonts w:ascii="Times" w:hAnsi="Times" w:cs="Calibri"/>
          <w:color w:val="000000"/>
        </w:rPr>
        <w:t>. D2L. Retrieved August 3, 2020, from </w:t>
      </w:r>
      <w:hyperlink r:id="rId8" w:history="1">
        <w:r w:rsidRPr="00E202C1">
          <w:rPr>
            <w:rFonts w:ascii="Times" w:hAnsi="Times" w:cs="Calibri"/>
            <w:color w:val="000000"/>
            <w:u w:val="single"/>
          </w:rPr>
          <w:t>https://www.d2l.com/k-12/</w:t>
        </w:r>
      </w:hyperlink>
    </w:p>
    <w:p w14:paraId="271F083D" w14:textId="77777777" w:rsidR="00E202C1" w:rsidRPr="006770C9" w:rsidRDefault="00E202C1" w:rsidP="006770C9">
      <w:pPr>
        <w:spacing w:line="480" w:lineRule="auto"/>
        <w:ind w:left="720" w:hanging="720"/>
        <w:rPr>
          <w:rFonts w:ascii="Times" w:hAnsi="Times" w:cs="Calibri"/>
        </w:rPr>
      </w:pPr>
      <w:r w:rsidRPr="006770C9">
        <w:rPr>
          <w:rFonts w:ascii="Times" w:hAnsi="Times" w:cs="Calibri"/>
        </w:rPr>
        <w:t xml:space="preserve">EDUCAUSE. (2020). </w:t>
      </w:r>
      <w:r w:rsidRPr="006770C9">
        <w:rPr>
          <w:rFonts w:ascii="Times" w:hAnsi="Times" w:cs="Calibri"/>
          <w:i/>
          <w:iCs/>
        </w:rPr>
        <w:t>2020 EDUCAUSE Horizon Report, Teaching and Learning Edition</w:t>
      </w:r>
      <w:r w:rsidRPr="006770C9">
        <w:rPr>
          <w:rFonts w:ascii="Times" w:hAnsi="Times" w:cs="Calibri"/>
        </w:rPr>
        <w:t xml:space="preserve">. </w:t>
      </w:r>
      <w:hyperlink r:id="rId9" w:history="1">
        <w:r w:rsidRPr="006770C9">
          <w:rPr>
            <w:rStyle w:val="Hyperlink"/>
            <w:rFonts w:ascii="Times" w:hAnsi="Times" w:cs="Calibri"/>
          </w:rPr>
          <w:t>https://libr</w:t>
        </w:r>
        <w:r w:rsidRPr="006770C9">
          <w:rPr>
            <w:rStyle w:val="Hyperlink"/>
            <w:rFonts w:ascii="Times" w:hAnsi="Times" w:cs="Calibri"/>
          </w:rPr>
          <w:t>a</w:t>
        </w:r>
        <w:r w:rsidRPr="006770C9">
          <w:rPr>
            <w:rStyle w:val="Hyperlink"/>
            <w:rFonts w:ascii="Times" w:hAnsi="Times" w:cs="Calibri"/>
          </w:rPr>
          <w:t>ry.educause.edu/-/media/files/library/2020/3/2020_horizon_report_pdf.pdf</w:t>
        </w:r>
      </w:hyperlink>
    </w:p>
    <w:p w14:paraId="24A3E3F2" w14:textId="77777777" w:rsidR="00E202C1" w:rsidRPr="00E202C1" w:rsidRDefault="00E202C1" w:rsidP="006770C9">
      <w:pPr>
        <w:spacing w:line="480" w:lineRule="auto"/>
        <w:ind w:left="720" w:right="75" w:hanging="720"/>
        <w:rPr>
          <w:rFonts w:ascii="Times" w:hAnsi="Times" w:cs="Calibri"/>
          <w:color w:val="000000"/>
        </w:rPr>
      </w:pPr>
      <w:r w:rsidRPr="00E202C1">
        <w:rPr>
          <w:rFonts w:ascii="Times" w:hAnsi="Times" w:cs="Calibri"/>
          <w:color w:val="000000"/>
        </w:rPr>
        <w:t>Fain, P. (2015, May 29). </w:t>
      </w:r>
      <w:r w:rsidRPr="00E202C1">
        <w:rPr>
          <w:rFonts w:ascii="Times" w:hAnsi="Times" w:cs="Calibri"/>
          <w:i/>
          <w:iCs/>
          <w:color w:val="000000"/>
        </w:rPr>
        <w:t xml:space="preserve">D2L Gets </w:t>
      </w:r>
      <w:proofErr w:type="gramStart"/>
      <w:r w:rsidRPr="00E202C1">
        <w:rPr>
          <w:rFonts w:ascii="Times" w:hAnsi="Times" w:cs="Calibri"/>
          <w:i/>
          <w:iCs/>
          <w:color w:val="000000"/>
        </w:rPr>
        <w:t>Into</w:t>
      </w:r>
      <w:proofErr w:type="gramEnd"/>
      <w:r w:rsidRPr="00E202C1">
        <w:rPr>
          <w:rFonts w:ascii="Times" w:hAnsi="Times" w:cs="Calibri"/>
          <w:i/>
          <w:iCs/>
          <w:color w:val="000000"/>
        </w:rPr>
        <w:t xml:space="preserve"> Adaptive Learning With a New Tool Aimed at Professors</w:t>
      </w:r>
      <w:r w:rsidRPr="00E202C1">
        <w:rPr>
          <w:rFonts w:ascii="Times" w:hAnsi="Times" w:cs="Calibri"/>
          <w:color w:val="000000"/>
        </w:rPr>
        <w:t>. Inside Higher Ed. </w:t>
      </w:r>
      <w:hyperlink r:id="rId10" w:history="1">
        <w:r w:rsidRPr="00E202C1">
          <w:rPr>
            <w:rFonts w:ascii="Times" w:hAnsi="Times" w:cs="Calibri"/>
            <w:color w:val="000000"/>
            <w:u w:val="single"/>
          </w:rPr>
          <w:t>https://www.insidehighered.com/news/2015/05/29/d2l-gets-adaptive-learning-new-tool-aimed-professors</w:t>
        </w:r>
      </w:hyperlink>
    </w:p>
    <w:p w14:paraId="5EE82B98" w14:textId="1C6541B2" w:rsidR="00E202C1" w:rsidRPr="006770C9" w:rsidRDefault="00E202C1" w:rsidP="006770C9">
      <w:pPr>
        <w:spacing w:line="480" w:lineRule="auto"/>
        <w:ind w:left="720" w:hanging="720"/>
        <w:rPr>
          <w:rFonts w:ascii="Times" w:hAnsi="Times" w:cs="Calibri"/>
        </w:rPr>
      </w:pPr>
      <w:r w:rsidRPr="00B10817">
        <w:rPr>
          <w:rFonts w:ascii="Times" w:hAnsi="Times" w:cs="Calibri"/>
        </w:rPr>
        <w:t>Forsyth, B., Kimble, C., Birch, J., Deel, G., &amp; Brauer, T. (2016). Maximizing the Adaptive Learning Technology Experience. </w:t>
      </w:r>
      <w:r w:rsidRPr="00B10817">
        <w:rPr>
          <w:rFonts w:ascii="Times" w:hAnsi="Times" w:cs="Calibri"/>
          <w:i/>
          <w:iCs/>
        </w:rPr>
        <w:t>Journal of Higher Education Theory &amp; Practice</w:t>
      </w:r>
      <w:r w:rsidRPr="00B10817">
        <w:rPr>
          <w:rFonts w:ascii="Times" w:hAnsi="Times" w:cs="Calibri"/>
        </w:rPr>
        <w:t>, </w:t>
      </w:r>
      <w:r w:rsidRPr="00B10817">
        <w:rPr>
          <w:rFonts w:ascii="Times" w:hAnsi="Times" w:cs="Calibri"/>
          <w:i/>
          <w:iCs/>
        </w:rPr>
        <w:t>16</w:t>
      </w:r>
      <w:r w:rsidRPr="00B10817">
        <w:rPr>
          <w:rFonts w:ascii="Times" w:hAnsi="Times" w:cs="Calibri"/>
        </w:rPr>
        <w:t>(4), 80–88.</w:t>
      </w:r>
    </w:p>
    <w:p w14:paraId="107E03E8" w14:textId="77777777" w:rsidR="00E202C1" w:rsidRPr="006770C9" w:rsidRDefault="00E202C1" w:rsidP="006770C9">
      <w:pPr>
        <w:spacing w:line="480" w:lineRule="auto"/>
        <w:ind w:left="720" w:hanging="720"/>
        <w:rPr>
          <w:rFonts w:ascii="Times" w:hAnsi="Times" w:cs="Calibri"/>
        </w:rPr>
      </w:pPr>
      <w:r w:rsidRPr="006770C9">
        <w:rPr>
          <w:rFonts w:ascii="Times" w:hAnsi="Times" w:cs="Calibri"/>
        </w:rPr>
        <w:t xml:space="preserve">Jones, C., &amp; Zone, E. (2016, September 23). </w:t>
      </w:r>
      <w:r w:rsidRPr="006770C9">
        <w:rPr>
          <w:rFonts w:ascii="Times" w:hAnsi="Times" w:cs="Calibri"/>
          <w:i/>
          <w:iCs/>
        </w:rPr>
        <w:t xml:space="preserve">Want Adaptive Learning </w:t>
      </w:r>
      <w:proofErr w:type="gramStart"/>
      <w:r w:rsidRPr="006770C9">
        <w:rPr>
          <w:rFonts w:ascii="Times" w:hAnsi="Times" w:cs="Calibri"/>
          <w:i/>
          <w:iCs/>
        </w:rPr>
        <w:t>To</w:t>
      </w:r>
      <w:proofErr w:type="gramEnd"/>
      <w:r w:rsidRPr="006770C9">
        <w:rPr>
          <w:rFonts w:ascii="Times" w:hAnsi="Times" w:cs="Calibri"/>
          <w:i/>
          <w:iCs/>
        </w:rPr>
        <w:t xml:space="preserve"> Work? Encourage Adaptive Teaching. Here’s How</w:t>
      </w:r>
      <w:r w:rsidRPr="006770C9">
        <w:rPr>
          <w:rFonts w:ascii="Times" w:hAnsi="Times" w:cs="Calibri"/>
        </w:rPr>
        <w:t>. EdSurge. https://www.edsurge.com/news/2016-09-23-want-adaptive-learning-to-work-encourage-adaptive-teaching-here-s-how</w:t>
      </w:r>
    </w:p>
    <w:p w14:paraId="0AE74FFE" w14:textId="77777777" w:rsidR="00E202C1" w:rsidRPr="006770C9" w:rsidRDefault="00E202C1" w:rsidP="006770C9">
      <w:pPr>
        <w:spacing w:line="480" w:lineRule="auto"/>
        <w:ind w:left="720" w:hanging="720"/>
        <w:rPr>
          <w:rFonts w:ascii="Times" w:hAnsi="Times" w:cs="Calibri"/>
        </w:rPr>
      </w:pPr>
      <w:r w:rsidRPr="002D34BB">
        <w:rPr>
          <w:rFonts w:ascii="Times" w:hAnsi="Times" w:cs="Calibri"/>
        </w:rPr>
        <w:t xml:space="preserve">Liu, F., Ritzhaupt, A., Dawson, K., &amp; Barron, A. (2017). </w:t>
      </w:r>
      <w:r w:rsidRPr="002D34BB">
        <w:rPr>
          <w:rFonts w:ascii="Times" w:hAnsi="Times" w:cs="Calibri"/>
          <w:i/>
          <w:iCs/>
        </w:rPr>
        <w:t>Explaining technology integration in K-12 classrooms: a multilevel path analysis model. Educational Technology Research &amp; Development</w:t>
      </w:r>
      <w:r w:rsidRPr="002D34BB">
        <w:rPr>
          <w:rFonts w:ascii="Times" w:hAnsi="Times" w:cs="Calibri"/>
        </w:rPr>
        <w:t>, </w:t>
      </w:r>
      <w:r w:rsidRPr="002D34BB">
        <w:rPr>
          <w:rFonts w:ascii="Times" w:hAnsi="Times" w:cs="Calibri"/>
          <w:i/>
          <w:iCs/>
        </w:rPr>
        <w:t>65</w:t>
      </w:r>
      <w:r w:rsidRPr="002D34BB">
        <w:rPr>
          <w:rFonts w:ascii="Times" w:hAnsi="Times" w:cs="Calibri"/>
        </w:rPr>
        <w:t xml:space="preserve">(4), 795–813. </w:t>
      </w:r>
      <w:hyperlink r:id="rId11" w:history="1">
        <w:r w:rsidRPr="002D34BB">
          <w:rPr>
            <w:rStyle w:val="Hyperlink"/>
            <w:rFonts w:ascii="Times" w:hAnsi="Times" w:cs="Calibri"/>
          </w:rPr>
          <w:t>https://draweb.njcu.edu:2075/10.1007/s11423-016-9487-9</w:t>
        </w:r>
      </w:hyperlink>
    </w:p>
    <w:p w14:paraId="66F46C08" w14:textId="77777777" w:rsidR="00E202C1" w:rsidRPr="006770C9" w:rsidRDefault="00E202C1" w:rsidP="006770C9">
      <w:pPr>
        <w:spacing w:line="480" w:lineRule="auto"/>
        <w:rPr>
          <w:rFonts w:ascii="Times" w:hAnsi="Times" w:cs="Calibri"/>
        </w:rPr>
      </w:pPr>
    </w:p>
    <w:p w14:paraId="1A668779" w14:textId="77777777" w:rsidR="00E202C1" w:rsidRPr="00E202C1" w:rsidRDefault="00E202C1" w:rsidP="006770C9">
      <w:pPr>
        <w:spacing w:line="480" w:lineRule="auto"/>
        <w:ind w:left="720" w:right="75" w:hanging="720"/>
        <w:rPr>
          <w:rFonts w:ascii="Times" w:hAnsi="Times" w:cs="Calibri"/>
          <w:color w:val="000000"/>
        </w:rPr>
      </w:pPr>
      <w:r w:rsidRPr="00E202C1">
        <w:rPr>
          <w:rFonts w:ascii="Times" w:hAnsi="Times" w:cs="Calibri"/>
          <w:color w:val="000000"/>
        </w:rPr>
        <w:t>Lynch, M. (2017, August 7). </w:t>
      </w:r>
      <w:r w:rsidRPr="00E202C1">
        <w:rPr>
          <w:rFonts w:ascii="Times" w:hAnsi="Times" w:cs="Calibri"/>
          <w:i/>
          <w:iCs/>
          <w:color w:val="000000"/>
        </w:rPr>
        <w:t>5 Things You Should Know About Adaptive Learning</w:t>
      </w:r>
      <w:r w:rsidRPr="00E202C1">
        <w:rPr>
          <w:rFonts w:ascii="Times" w:hAnsi="Times" w:cs="Calibri"/>
          <w:color w:val="000000"/>
        </w:rPr>
        <w:t>. The Tech Edvocate. </w:t>
      </w:r>
      <w:hyperlink r:id="rId12" w:history="1">
        <w:r w:rsidRPr="00E202C1">
          <w:rPr>
            <w:rFonts w:ascii="Times" w:hAnsi="Times" w:cs="Calibri"/>
            <w:color w:val="000000"/>
            <w:u w:val="single"/>
          </w:rPr>
          <w:t>https://www.thetechedvocate.org/5-things-know-adaptive-learning/</w:t>
        </w:r>
      </w:hyperlink>
    </w:p>
    <w:p w14:paraId="65239256" w14:textId="77777777" w:rsidR="00E202C1" w:rsidRPr="00E202C1" w:rsidRDefault="00E202C1" w:rsidP="006770C9">
      <w:pPr>
        <w:spacing w:line="480" w:lineRule="auto"/>
        <w:ind w:left="720" w:right="75" w:hanging="720"/>
        <w:rPr>
          <w:rFonts w:ascii="Times" w:hAnsi="Times" w:cs="Calibri"/>
          <w:color w:val="000000"/>
        </w:rPr>
      </w:pPr>
      <w:r w:rsidRPr="00E202C1">
        <w:rPr>
          <w:rFonts w:ascii="Times" w:hAnsi="Times" w:cs="Calibri"/>
          <w:color w:val="000000"/>
        </w:rPr>
        <w:t>McGraw-Hill Education. (2016). </w:t>
      </w:r>
      <w:r w:rsidRPr="00E202C1">
        <w:rPr>
          <w:rFonts w:ascii="Times" w:hAnsi="Times" w:cs="Calibri"/>
          <w:i/>
          <w:iCs/>
          <w:color w:val="000000"/>
        </w:rPr>
        <w:t>The Impact of Connect on Student Success McGraw-Hill Connect® Effectiveness Study</w:t>
      </w:r>
      <w:r w:rsidRPr="00E202C1">
        <w:rPr>
          <w:rFonts w:ascii="Times" w:hAnsi="Times" w:cs="Calibri"/>
          <w:color w:val="000000"/>
        </w:rPr>
        <w:t>. </w:t>
      </w:r>
      <w:hyperlink r:id="rId13" w:history="1">
        <w:r w:rsidRPr="00E202C1">
          <w:rPr>
            <w:rFonts w:ascii="Times" w:hAnsi="Times" w:cs="Calibri"/>
            <w:color w:val="000000"/>
            <w:u w:val="single"/>
          </w:rPr>
          <w:t>https://learn.mheducation.com/rs/303-FKF-702/images/connect-effectiveness.pdf</w:t>
        </w:r>
      </w:hyperlink>
    </w:p>
    <w:p w14:paraId="7DD0E628" w14:textId="77777777" w:rsidR="00E202C1" w:rsidRPr="006770C9" w:rsidRDefault="00E202C1" w:rsidP="006770C9">
      <w:pPr>
        <w:spacing w:line="480" w:lineRule="auto"/>
        <w:rPr>
          <w:rFonts w:ascii="Times" w:hAnsi="Times" w:cs="Calibri"/>
        </w:rPr>
      </w:pPr>
      <w:r w:rsidRPr="007236B0">
        <w:rPr>
          <w:rFonts w:ascii="Times" w:hAnsi="Times" w:cs="Calibri"/>
        </w:rPr>
        <w:t>Smith, T. (2016). How Adaptive Learning Really Works. </w:t>
      </w:r>
      <w:r w:rsidRPr="007236B0">
        <w:rPr>
          <w:rFonts w:ascii="Times" w:hAnsi="Times" w:cs="Calibri"/>
          <w:i/>
          <w:iCs/>
        </w:rPr>
        <w:t>Tech &amp; Learning</w:t>
      </w:r>
      <w:r w:rsidRPr="007236B0">
        <w:rPr>
          <w:rFonts w:ascii="Times" w:hAnsi="Times" w:cs="Calibri"/>
        </w:rPr>
        <w:t>, </w:t>
      </w:r>
      <w:r w:rsidRPr="007236B0">
        <w:rPr>
          <w:rFonts w:ascii="Times" w:hAnsi="Times" w:cs="Calibri"/>
          <w:i/>
          <w:iCs/>
        </w:rPr>
        <w:t>37</w:t>
      </w:r>
      <w:r w:rsidRPr="007236B0">
        <w:rPr>
          <w:rFonts w:ascii="Times" w:hAnsi="Times" w:cs="Calibri"/>
        </w:rPr>
        <w:t>(3), 20–26.</w:t>
      </w:r>
    </w:p>
    <w:p w14:paraId="521A8A7C" w14:textId="77777777" w:rsidR="00E202C1" w:rsidRPr="006770C9" w:rsidRDefault="00E202C1" w:rsidP="006770C9">
      <w:pPr>
        <w:spacing w:line="480" w:lineRule="auto"/>
        <w:ind w:left="720" w:hanging="720"/>
        <w:rPr>
          <w:rFonts w:ascii="Times" w:hAnsi="Times" w:cs="Calibri"/>
        </w:rPr>
      </w:pPr>
      <w:r w:rsidRPr="006770C9">
        <w:rPr>
          <w:rFonts w:ascii="Times" w:hAnsi="Times" w:cs="Calibri"/>
        </w:rPr>
        <w:t xml:space="preserve">U.S. Department of Education. (2017). </w:t>
      </w:r>
      <w:r w:rsidRPr="006770C9">
        <w:rPr>
          <w:rFonts w:ascii="Times" w:hAnsi="Times" w:cs="Calibri"/>
          <w:i/>
          <w:iCs/>
        </w:rPr>
        <w:t>Reimagining the Role of Technology in Education: 2017 National Education Technology Plan Update</w:t>
      </w:r>
      <w:r w:rsidRPr="006770C9">
        <w:rPr>
          <w:rFonts w:ascii="Times" w:hAnsi="Times" w:cs="Calibri"/>
        </w:rPr>
        <w:t>. https://tech.ed.gov/netp/</w:t>
      </w:r>
    </w:p>
    <w:p w14:paraId="20B1E368" w14:textId="77777777" w:rsidR="00E202C1" w:rsidRPr="00E202C1" w:rsidRDefault="00E202C1" w:rsidP="006770C9">
      <w:pPr>
        <w:spacing w:line="480" w:lineRule="auto"/>
        <w:ind w:left="720" w:right="75" w:hanging="720"/>
        <w:rPr>
          <w:rFonts w:ascii="Times" w:hAnsi="Times" w:cs="Calibri"/>
          <w:color w:val="000000"/>
        </w:rPr>
      </w:pPr>
      <w:r w:rsidRPr="00E202C1">
        <w:rPr>
          <w:rFonts w:ascii="Times" w:hAnsi="Times" w:cs="Calibri"/>
          <w:color w:val="000000"/>
        </w:rPr>
        <w:t>West New York Schools. (2020). </w:t>
      </w:r>
      <w:r w:rsidRPr="00E202C1">
        <w:rPr>
          <w:rFonts w:ascii="Times" w:hAnsi="Times" w:cs="Calibri"/>
          <w:i/>
          <w:iCs/>
          <w:color w:val="000000"/>
        </w:rPr>
        <w:t>Educational Technology</w:t>
      </w:r>
      <w:r w:rsidRPr="00E202C1">
        <w:rPr>
          <w:rFonts w:ascii="Times" w:hAnsi="Times" w:cs="Calibri"/>
          <w:color w:val="000000"/>
        </w:rPr>
        <w:t>. West New York School District. Retrieved August 3, 2020, from </w:t>
      </w:r>
      <w:hyperlink r:id="rId14" w:history="1">
        <w:r w:rsidRPr="00E202C1">
          <w:rPr>
            <w:rFonts w:ascii="Times" w:hAnsi="Times" w:cs="Calibri"/>
            <w:color w:val="000000"/>
            <w:u w:val="single"/>
          </w:rPr>
          <w:t>https://www.wnyschools.net/district/technologypands.asp</w:t>
        </w:r>
      </w:hyperlink>
    </w:p>
    <w:p w14:paraId="05DC88D5" w14:textId="77777777" w:rsidR="002D34BB" w:rsidRPr="006770C9" w:rsidRDefault="002D34BB" w:rsidP="006770C9">
      <w:pPr>
        <w:spacing w:line="480" w:lineRule="auto"/>
        <w:rPr>
          <w:rFonts w:ascii="Times" w:hAnsi="Times" w:cs="Calibri"/>
        </w:rPr>
      </w:pPr>
    </w:p>
    <w:p w14:paraId="14F78F93" w14:textId="77777777" w:rsidR="00C929B2" w:rsidRPr="006770C9" w:rsidRDefault="00C929B2" w:rsidP="006770C9">
      <w:pPr>
        <w:spacing w:line="480" w:lineRule="auto"/>
        <w:rPr>
          <w:rFonts w:ascii="Times" w:hAnsi="Times" w:cs="Calibri"/>
        </w:rPr>
      </w:pPr>
    </w:p>
    <w:sectPr w:rsidR="00C929B2" w:rsidRPr="006770C9">
      <w:headerReference w:type="even" r:id="rId15"/>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0E962B" w14:textId="77777777" w:rsidR="00030A7B" w:rsidRDefault="00030A7B" w:rsidP="006770C9">
      <w:r>
        <w:separator/>
      </w:r>
    </w:p>
  </w:endnote>
  <w:endnote w:type="continuationSeparator" w:id="0">
    <w:p w14:paraId="0EB64B8C" w14:textId="77777777" w:rsidR="00030A7B" w:rsidRDefault="00030A7B" w:rsidP="00677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70262E" w14:textId="77777777" w:rsidR="00030A7B" w:rsidRDefault="00030A7B" w:rsidP="006770C9">
      <w:r>
        <w:separator/>
      </w:r>
    </w:p>
  </w:footnote>
  <w:footnote w:type="continuationSeparator" w:id="0">
    <w:p w14:paraId="630E40DE" w14:textId="77777777" w:rsidR="00030A7B" w:rsidRDefault="00030A7B" w:rsidP="006770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1872495"/>
      <w:docPartObj>
        <w:docPartGallery w:val="Page Numbers (Top of Page)"/>
        <w:docPartUnique/>
      </w:docPartObj>
    </w:sdtPr>
    <w:sdtContent>
      <w:p w14:paraId="03E170E1" w14:textId="6A4B613D" w:rsidR="006770C9" w:rsidRDefault="006770C9" w:rsidP="003A5AB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64FC374" w14:textId="77777777" w:rsidR="006770C9" w:rsidRDefault="006770C9" w:rsidP="006770C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98232890"/>
      <w:docPartObj>
        <w:docPartGallery w:val="Page Numbers (Top of Page)"/>
        <w:docPartUnique/>
      </w:docPartObj>
    </w:sdtPr>
    <w:sdtContent>
      <w:p w14:paraId="305311B5" w14:textId="1A669E03" w:rsidR="006770C9" w:rsidRDefault="006770C9" w:rsidP="003A5AB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6111E29" w14:textId="77777777" w:rsidR="006770C9" w:rsidRDefault="006770C9" w:rsidP="006770C9">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7A64"/>
    <w:rsid w:val="00030A7B"/>
    <w:rsid w:val="00063590"/>
    <w:rsid w:val="00106F57"/>
    <w:rsid w:val="00110F7B"/>
    <w:rsid w:val="00112A7F"/>
    <w:rsid w:val="002254B6"/>
    <w:rsid w:val="00280A4C"/>
    <w:rsid w:val="002D34BB"/>
    <w:rsid w:val="00307423"/>
    <w:rsid w:val="00314D1E"/>
    <w:rsid w:val="003269F2"/>
    <w:rsid w:val="00351609"/>
    <w:rsid w:val="003B5135"/>
    <w:rsid w:val="003B6816"/>
    <w:rsid w:val="003B698F"/>
    <w:rsid w:val="003C1071"/>
    <w:rsid w:val="00440403"/>
    <w:rsid w:val="004468BE"/>
    <w:rsid w:val="00483889"/>
    <w:rsid w:val="004C1158"/>
    <w:rsid w:val="004E6037"/>
    <w:rsid w:val="004F12FF"/>
    <w:rsid w:val="005762E0"/>
    <w:rsid w:val="00577B6C"/>
    <w:rsid w:val="00594176"/>
    <w:rsid w:val="005A5E17"/>
    <w:rsid w:val="00602342"/>
    <w:rsid w:val="00633235"/>
    <w:rsid w:val="00661B72"/>
    <w:rsid w:val="006770C9"/>
    <w:rsid w:val="00720B0F"/>
    <w:rsid w:val="007236B0"/>
    <w:rsid w:val="00795C92"/>
    <w:rsid w:val="007D1C39"/>
    <w:rsid w:val="00826D14"/>
    <w:rsid w:val="0086105A"/>
    <w:rsid w:val="00893185"/>
    <w:rsid w:val="008F6F80"/>
    <w:rsid w:val="00913009"/>
    <w:rsid w:val="00934A1C"/>
    <w:rsid w:val="00952377"/>
    <w:rsid w:val="00977A64"/>
    <w:rsid w:val="009B279E"/>
    <w:rsid w:val="009F79F5"/>
    <w:rsid w:val="00A1011B"/>
    <w:rsid w:val="00A16596"/>
    <w:rsid w:val="00A27D26"/>
    <w:rsid w:val="00A70C83"/>
    <w:rsid w:val="00AD17F5"/>
    <w:rsid w:val="00AF2F22"/>
    <w:rsid w:val="00B10817"/>
    <w:rsid w:val="00B83FFC"/>
    <w:rsid w:val="00C929B2"/>
    <w:rsid w:val="00CB32D6"/>
    <w:rsid w:val="00CF1DD1"/>
    <w:rsid w:val="00D274A5"/>
    <w:rsid w:val="00D32908"/>
    <w:rsid w:val="00E202C1"/>
    <w:rsid w:val="00E307C8"/>
    <w:rsid w:val="00E40BF7"/>
    <w:rsid w:val="00E843C5"/>
    <w:rsid w:val="00EB4D2D"/>
    <w:rsid w:val="00EB7BFA"/>
    <w:rsid w:val="00F3203E"/>
    <w:rsid w:val="00FD007B"/>
    <w:rsid w:val="00FE4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10A5C"/>
  <w15:chartTrackingRefBased/>
  <w15:docId w15:val="{3370A860-4D56-43C8-8C81-E332FAA56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02C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929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83FFC"/>
    <w:rPr>
      <w:color w:val="0563C1" w:themeColor="hyperlink"/>
      <w:u w:val="single"/>
    </w:rPr>
  </w:style>
  <w:style w:type="character" w:styleId="UnresolvedMention">
    <w:name w:val="Unresolved Mention"/>
    <w:basedOn w:val="DefaultParagraphFont"/>
    <w:uiPriority w:val="99"/>
    <w:semiHidden/>
    <w:unhideWhenUsed/>
    <w:rsid w:val="00B83FFC"/>
    <w:rPr>
      <w:color w:val="605E5C"/>
      <w:shd w:val="clear" w:color="auto" w:fill="E1DFDD"/>
    </w:rPr>
  </w:style>
  <w:style w:type="character" w:customStyle="1" w:styleId="apple-converted-space">
    <w:name w:val="apple-converted-space"/>
    <w:basedOn w:val="DefaultParagraphFont"/>
    <w:rsid w:val="00934A1C"/>
  </w:style>
  <w:style w:type="character" w:styleId="Emphasis">
    <w:name w:val="Emphasis"/>
    <w:basedOn w:val="DefaultParagraphFont"/>
    <w:uiPriority w:val="20"/>
    <w:qFormat/>
    <w:rsid w:val="00934A1C"/>
    <w:rPr>
      <w:i/>
      <w:iCs/>
    </w:rPr>
  </w:style>
  <w:style w:type="character" w:styleId="FollowedHyperlink">
    <w:name w:val="FollowedHyperlink"/>
    <w:basedOn w:val="DefaultParagraphFont"/>
    <w:uiPriority w:val="99"/>
    <w:semiHidden/>
    <w:unhideWhenUsed/>
    <w:rsid w:val="00B10817"/>
    <w:rPr>
      <w:color w:val="954F72" w:themeColor="followedHyperlink"/>
      <w:u w:val="single"/>
    </w:rPr>
  </w:style>
  <w:style w:type="paragraph" w:styleId="NormalWeb">
    <w:name w:val="Normal (Web)"/>
    <w:basedOn w:val="Normal"/>
    <w:uiPriority w:val="99"/>
    <w:semiHidden/>
    <w:unhideWhenUsed/>
    <w:rsid w:val="00E202C1"/>
    <w:pPr>
      <w:spacing w:before="100" w:beforeAutospacing="1" w:after="100" w:afterAutospacing="1"/>
    </w:pPr>
  </w:style>
  <w:style w:type="paragraph" w:styleId="Header">
    <w:name w:val="header"/>
    <w:basedOn w:val="Normal"/>
    <w:link w:val="HeaderChar"/>
    <w:uiPriority w:val="99"/>
    <w:unhideWhenUsed/>
    <w:rsid w:val="006770C9"/>
    <w:pPr>
      <w:tabs>
        <w:tab w:val="center" w:pos="4680"/>
        <w:tab w:val="right" w:pos="9360"/>
      </w:tabs>
    </w:pPr>
  </w:style>
  <w:style w:type="character" w:customStyle="1" w:styleId="HeaderChar">
    <w:name w:val="Header Char"/>
    <w:basedOn w:val="DefaultParagraphFont"/>
    <w:link w:val="Header"/>
    <w:uiPriority w:val="99"/>
    <w:rsid w:val="006770C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770C9"/>
    <w:pPr>
      <w:tabs>
        <w:tab w:val="center" w:pos="4680"/>
        <w:tab w:val="right" w:pos="9360"/>
      </w:tabs>
    </w:pPr>
  </w:style>
  <w:style w:type="character" w:customStyle="1" w:styleId="FooterChar">
    <w:name w:val="Footer Char"/>
    <w:basedOn w:val="DefaultParagraphFont"/>
    <w:link w:val="Footer"/>
    <w:uiPriority w:val="99"/>
    <w:rsid w:val="006770C9"/>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6770C9"/>
  </w:style>
  <w:style w:type="paragraph" w:styleId="BalloonText">
    <w:name w:val="Balloon Text"/>
    <w:basedOn w:val="Normal"/>
    <w:link w:val="BalloonTextChar"/>
    <w:uiPriority w:val="99"/>
    <w:semiHidden/>
    <w:unhideWhenUsed/>
    <w:rsid w:val="00307423"/>
    <w:rPr>
      <w:sz w:val="18"/>
      <w:szCs w:val="18"/>
    </w:rPr>
  </w:style>
  <w:style w:type="character" w:customStyle="1" w:styleId="BalloonTextChar">
    <w:name w:val="Balloon Text Char"/>
    <w:basedOn w:val="DefaultParagraphFont"/>
    <w:link w:val="BalloonText"/>
    <w:uiPriority w:val="99"/>
    <w:semiHidden/>
    <w:rsid w:val="00307423"/>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2787409">
      <w:bodyDiv w:val="1"/>
      <w:marLeft w:val="0"/>
      <w:marRight w:val="0"/>
      <w:marTop w:val="0"/>
      <w:marBottom w:val="0"/>
      <w:divBdr>
        <w:top w:val="none" w:sz="0" w:space="0" w:color="auto"/>
        <w:left w:val="none" w:sz="0" w:space="0" w:color="auto"/>
        <w:bottom w:val="none" w:sz="0" w:space="0" w:color="auto"/>
        <w:right w:val="none" w:sz="0" w:space="0" w:color="auto"/>
      </w:divBdr>
    </w:div>
    <w:div w:id="608120365">
      <w:bodyDiv w:val="1"/>
      <w:marLeft w:val="0"/>
      <w:marRight w:val="0"/>
      <w:marTop w:val="0"/>
      <w:marBottom w:val="0"/>
      <w:divBdr>
        <w:top w:val="none" w:sz="0" w:space="0" w:color="auto"/>
        <w:left w:val="none" w:sz="0" w:space="0" w:color="auto"/>
        <w:bottom w:val="none" w:sz="0" w:space="0" w:color="auto"/>
        <w:right w:val="none" w:sz="0" w:space="0" w:color="auto"/>
      </w:divBdr>
    </w:div>
    <w:div w:id="889876681">
      <w:bodyDiv w:val="1"/>
      <w:marLeft w:val="0"/>
      <w:marRight w:val="0"/>
      <w:marTop w:val="0"/>
      <w:marBottom w:val="0"/>
      <w:divBdr>
        <w:top w:val="none" w:sz="0" w:space="0" w:color="auto"/>
        <w:left w:val="none" w:sz="0" w:space="0" w:color="auto"/>
        <w:bottom w:val="none" w:sz="0" w:space="0" w:color="auto"/>
        <w:right w:val="none" w:sz="0" w:space="0" w:color="auto"/>
      </w:divBdr>
    </w:div>
    <w:div w:id="1105073282">
      <w:bodyDiv w:val="1"/>
      <w:marLeft w:val="0"/>
      <w:marRight w:val="0"/>
      <w:marTop w:val="0"/>
      <w:marBottom w:val="0"/>
      <w:divBdr>
        <w:top w:val="none" w:sz="0" w:space="0" w:color="auto"/>
        <w:left w:val="none" w:sz="0" w:space="0" w:color="auto"/>
        <w:bottom w:val="none" w:sz="0" w:space="0" w:color="auto"/>
        <w:right w:val="none" w:sz="0" w:space="0" w:color="auto"/>
      </w:divBdr>
    </w:div>
    <w:div w:id="1140031089">
      <w:bodyDiv w:val="1"/>
      <w:marLeft w:val="0"/>
      <w:marRight w:val="0"/>
      <w:marTop w:val="0"/>
      <w:marBottom w:val="0"/>
      <w:divBdr>
        <w:top w:val="none" w:sz="0" w:space="0" w:color="auto"/>
        <w:left w:val="none" w:sz="0" w:space="0" w:color="auto"/>
        <w:bottom w:val="none" w:sz="0" w:space="0" w:color="auto"/>
        <w:right w:val="none" w:sz="0" w:space="0" w:color="auto"/>
      </w:divBdr>
    </w:div>
    <w:div w:id="1181701879">
      <w:bodyDiv w:val="1"/>
      <w:marLeft w:val="0"/>
      <w:marRight w:val="0"/>
      <w:marTop w:val="0"/>
      <w:marBottom w:val="0"/>
      <w:divBdr>
        <w:top w:val="none" w:sz="0" w:space="0" w:color="auto"/>
        <w:left w:val="none" w:sz="0" w:space="0" w:color="auto"/>
        <w:bottom w:val="none" w:sz="0" w:space="0" w:color="auto"/>
        <w:right w:val="none" w:sz="0" w:space="0" w:color="auto"/>
      </w:divBdr>
    </w:div>
    <w:div w:id="1903715966">
      <w:bodyDiv w:val="1"/>
      <w:marLeft w:val="0"/>
      <w:marRight w:val="0"/>
      <w:marTop w:val="0"/>
      <w:marBottom w:val="0"/>
      <w:divBdr>
        <w:top w:val="none" w:sz="0" w:space="0" w:color="auto"/>
        <w:left w:val="none" w:sz="0" w:space="0" w:color="auto"/>
        <w:bottom w:val="none" w:sz="0" w:space="0" w:color="auto"/>
        <w:right w:val="none" w:sz="0" w:space="0" w:color="auto"/>
      </w:divBdr>
    </w:div>
    <w:div w:id="1926841930">
      <w:bodyDiv w:val="1"/>
      <w:marLeft w:val="0"/>
      <w:marRight w:val="0"/>
      <w:marTop w:val="0"/>
      <w:marBottom w:val="0"/>
      <w:divBdr>
        <w:top w:val="none" w:sz="0" w:space="0" w:color="auto"/>
        <w:left w:val="none" w:sz="0" w:space="0" w:color="auto"/>
        <w:bottom w:val="none" w:sz="0" w:space="0" w:color="auto"/>
        <w:right w:val="none" w:sz="0" w:space="0" w:color="auto"/>
      </w:divBdr>
    </w:div>
    <w:div w:id="2037659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2l.com/k-12/" TargetMode="External"/><Relationship Id="rId13" Type="http://schemas.openxmlformats.org/officeDocument/2006/relationships/hyperlink" Target="https://learn.mheducation.com/rs/303-FKF-702/images/connect-effectiveness.pdf"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d2l.com/resources/videos/personalize-learning-experience-release-conditions-intelligent-agents/" TargetMode="External"/><Relationship Id="rId12" Type="http://schemas.openxmlformats.org/officeDocument/2006/relationships/hyperlink" Target="https://www.thetechedvocate.org/5-things-know-adaptive-learning/"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2.xml"/><Relationship Id="rId1" Type="http://schemas.openxmlformats.org/officeDocument/2006/relationships/styles" Target="styles.xml"/><Relationship Id="rId6" Type="http://schemas.openxmlformats.org/officeDocument/2006/relationships/hyperlink" Target="https://www.d2l.com/blog/what-is-adaptive-learning/" TargetMode="External"/><Relationship Id="rId11" Type="http://schemas.openxmlformats.org/officeDocument/2006/relationships/hyperlink" Target="https://draweb.njcu.edu:2075/10.1007/s11423-016-9487-9"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www.insidehighered.com/news/2015/05/29/d2l-gets-adaptive-learning-new-tool-aimed-professors" TargetMode="External"/><Relationship Id="rId4" Type="http://schemas.openxmlformats.org/officeDocument/2006/relationships/footnotes" Target="footnotes.xml"/><Relationship Id="rId9" Type="http://schemas.openxmlformats.org/officeDocument/2006/relationships/hyperlink" Target="https://library.educause.edu/-/media/files/library/2020/3/2020_horizon_report_pdf.pdf" TargetMode="External"/><Relationship Id="rId14" Type="http://schemas.openxmlformats.org/officeDocument/2006/relationships/hyperlink" Target="https://www.wnyschools.net/district/technologypands.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5A78E0B-B4F0-CA4D-8511-E387E0243E5A}">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541</TotalTime>
  <Pages>8</Pages>
  <Words>1742</Words>
  <Characters>9934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ccarnahan</dc:creator>
  <cp:keywords/>
  <dc:description/>
  <cp:lastModifiedBy>Giancarlo Perez Flores</cp:lastModifiedBy>
  <cp:revision>18</cp:revision>
  <dcterms:created xsi:type="dcterms:W3CDTF">2015-07-08T02:54:00Z</dcterms:created>
  <dcterms:modified xsi:type="dcterms:W3CDTF">2020-08-04T02:59:00Z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documentId_610</vt:lpwstr>
  </property>
</Properties>
</file>